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53" w:rsidRDefault="00B96453" w:rsidP="008A0FDD">
      <w:pPr>
        <w:widowControl/>
        <w:spacing w:beforeLines="50" w:afterLines="50" w:line="400" w:lineRule="exact"/>
        <w:jc w:val="center"/>
        <w:rPr>
          <w:rFonts w:ascii="楷体_GB2312" w:eastAsia="楷体_GB2312" w:hAnsi="宋体"/>
          <w:b/>
          <w:color w:val="000000"/>
          <w:kern w:val="0"/>
          <w:sz w:val="36"/>
          <w:szCs w:val="36"/>
        </w:rPr>
      </w:pPr>
      <w:r>
        <w:rPr>
          <w:rFonts w:ascii="楷体_GB2312" w:eastAsia="楷体_GB2312" w:hAnsi="宋体" w:hint="eastAsia"/>
          <w:b/>
          <w:color w:val="000000"/>
          <w:kern w:val="0"/>
          <w:sz w:val="36"/>
          <w:szCs w:val="36"/>
        </w:rPr>
        <w:t>中兴通讯股份有限公司</w:t>
      </w:r>
      <w:r w:rsidR="00CB7981">
        <w:rPr>
          <w:rFonts w:ascii="楷体_GB2312" w:eastAsia="楷体_GB2312" w:hAnsi="宋体" w:hint="eastAsia"/>
          <w:b/>
          <w:color w:val="000000"/>
          <w:kern w:val="0"/>
          <w:sz w:val="36"/>
          <w:szCs w:val="36"/>
        </w:rPr>
        <w:t>招聘简章</w:t>
      </w:r>
    </w:p>
    <w:p w:rsidR="009C3824" w:rsidRPr="009C3824" w:rsidRDefault="00B96453" w:rsidP="008A0FDD">
      <w:pPr>
        <w:widowControl/>
        <w:numPr>
          <w:ilvl w:val="0"/>
          <w:numId w:val="14"/>
        </w:numPr>
        <w:spacing w:beforeLines="50" w:afterLines="50" w:line="400" w:lineRule="exact"/>
        <w:jc w:val="left"/>
        <w:outlineLvl w:val="0"/>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公司简介：</w:t>
      </w:r>
    </w:p>
    <w:p w:rsidR="008A0FDD" w:rsidRPr="00A4757A" w:rsidRDefault="008A0FDD" w:rsidP="008A0FDD">
      <w:pPr>
        <w:pStyle w:val="a7"/>
        <w:spacing w:line="360" w:lineRule="exact"/>
        <w:ind w:firstLineChars="200" w:firstLine="480"/>
        <w:rPr>
          <w:rFonts w:ascii="华文细黑" w:eastAsia="华文细黑" w:hAnsi="华文细黑" w:cs="Arial"/>
          <w:color w:val="000000"/>
        </w:rPr>
      </w:pPr>
      <w:r w:rsidRPr="00A4757A">
        <w:rPr>
          <w:rFonts w:ascii="华文细黑" w:eastAsia="华文细黑" w:hAnsi="华文细黑" w:cs="Arial" w:hint="eastAsia"/>
          <w:color w:val="000000"/>
        </w:rPr>
        <w:t>中兴通讯是全球领先的综合通信解决方案提供商。公司通过为全球</w:t>
      </w:r>
      <w:r w:rsidRPr="00A4757A">
        <w:rPr>
          <w:rFonts w:ascii="华文细黑" w:eastAsia="华文细黑" w:hAnsi="华文细黑" w:cs="Arial"/>
          <w:color w:val="000000"/>
        </w:rPr>
        <w:t>160</w:t>
      </w:r>
      <w:r w:rsidRPr="00A4757A">
        <w:rPr>
          <w:rFonts w:ascii="华文细黑" w:eastAsia="华文细黑" w:hAnsi="华文细黑" w:cs="Arial" w:hint="eastAsia"/>
          <w:color w:val="000000"/>
        </w:rPr>
        <w:t>多个国家和地区的电信运营商和企业</w:t>
      </w:r>
      <w:proofErr w:type="gramStart"/>
      <w:r w:rsidRPr="00A4757A">
        <w:rPr>
          <w:rFonts w:ascii="华文细黑" w:eastAsia="华文细黑" w:hAnsi="华文细黑" w:cs="Arial" w:hint="eastAsia"/>
          <w:color w:val="000000"/>
        </w:rPr>
        <w:t>网客户</w:t>
      </w:r>
      <w:proofErr w:type="gramEnd"/>
      <w:r w:rsidRPr="00A4757A">
        <w:rPr>
          <w:rFonts w:ascii="华文细黑" w:eastAsia="华文细黑" w:hAnsi="华文细黑" w:cs="Arial" w:hint="eastAsia"/>
          <w:color w:val="000000"/>
        </w:rPr>
        <w:t>提供创新技术与产品解决方案，让全世界用户享有语音、数据、多媒体、无线宽带等全方位沟通。公司成立于</w:t>
      </w:r>
      <w:r w:rsidRPr="00A4757A">
        <w:rPr>
          <w:rFonts w:ascii="华文细黑" w:eastAsia="华文细黑" w:hAnsi="华文细黑" w:cs="Arial"/>
          <w:color w:val="000000"/>
        </w:rPr>
        <w:t>1985</w:t>
      </w:r>
      <w:r w:rsidRPr="00A4757A">
        <w:rPr>
          <w:rFonts w:ascii="华文细黑" w:eastAsia="华文细黑" w:hAnsi="华文细黑" w:cs="Arial" w:hint="eastAsia"/>
          <w:color w:val="000000"/>
        </w:rPr>
        <w:t>年，在香港和深圳两地上市，是中国最大的通信设备上市公司。</w:t>
      </w:r>
    </w:p>
    <w:p w:rsidR="008A0FDD" w:rsidRPr="00A4757A" w:rsidRDefault="008A0FDD" w:rsidP="008A0FDD">
      <w:pPr>
        <w:pStyle w:val="a7"/>
        <w:spacing w:line="360" w:lineRule="exact"/>
        <w:ind w:firstLineChars="200" w:firstLine="480"/>
        <w:rPr>
          <w:rFonts w:ascii="华文细黑" w:eastAsia="华文细黑" w:hAnsi="华文细黑" w:cs="Arial"/>
          <w:color w:val="000000"/>
        </w:rPr>
      </w:pPr>
      <w:r w:rsidRPr="00A4757A">
        <w:rPr>
          <w:rFonts w:ascii="华文细黑" w:eastAsia="华文细黑" w:hAnsi="华文细黑" w:cs="Arial" w:hint="eastAsia"/>
          <w:color w:val="000000"/>
        </w:rPr>
        <w:t>中兴通讯拥有通信业界最完整的、端到端的产品线和融合解决方案，通过全系列的无线、有线、业务、终端产品和专业通信服务，灵活满足全球不同运营商和企业</w:t>
      </w:r>
      <w:proofErr w:type="gramStart"/>
      <w:r w:rsidRPr="00A4757A">
        <w:rPr>
          <w:rFonts w:ascii="华文细黑" w:eastAsia="华文细黑" w:hAnsi="华文细黑" w:cs="Arial" w:hint="eastAsia"/>
          <w:color w:val="000000"/>
        </w:rPr>
        <w:t>网客户</w:t>
      </w:r>
      <w:proofErr w:type="gramEnd"/>
      <w:r w:rsidRPr="00A4757A">
        <w:rPr>
          <w:rFonts w:ascii="华文细黑" w:eastAsia="华文细黑" w:hAnsi="华文细黑" w:cs="Arial" w:hint="eastAsia"/>
          <w:color w:val="000000"/>
        </w:rPr>
        <w:t>的差异</w:t>
      </w:r>
      <w:proofErr w:type="gramStart"/>
      <w:r w:rsidRPr="00A4757A">
        <w:rPr>
          <w:rFonts w:ascii="华文细黑" w:eastAsia="华文细黑" w:hAnsi="华文细黑" w:cs="Arial" w:hint="eastAsia"/>
          <w:color w:val="000000"/>
        </w:rPr>
        <w:t>化需求</w:t>
      </w:r>
      <w:proofErr w:type="gramEnd"/>
      <w:r w:rsidRPr="00A4757A">
        <w:rPr>
          <w:rFonts w:ascii="华文细黑" w:eastAsia="华文细黑" w:hAnsi="华文细黑" w:cs="Arial" w:hint="eastAsia"/>
          <w:color w:val="000000"/>
        </w:rPr>
        <w:t>以及快速创新的追求。</w:t>
      </w:r>
      <w:r w:rsidRPr="00A4757A">
        <w:rPr>
          <w:rFonts w:ascii="华文细黑" w:eastAsia="华文细黑" w:hAnsi="华文细黑" w:cs="Arial"/>
          <w:color w:val="000000"/>
        </w:rPr>
        <w:t>2014</w:t>
      </w:r>
      <w:r w:rsidRPr="00A4757A">
        <w:rPr>
          <w:rFonts w:ascii="华文细黑" w:eastAsia="华文细黑" w:hAnsi="华文细黑" w:cs="Arial" w:hint="eastAsia"/>
          <w:color w:val="000000"/>
        </w:rPr>
        <w:t>年中兴通讯实现营业收入</w:t>
      </w:r>
      <w:r w:rsidRPr="00A4757A">
        <w:rPr>
          <w:rFonts w:ascii="华文细黑" w:eastAsia="华文细黑" w:hAnsi="华文细黑" w:cs="Arial"/>
          <w:color w:val="000000"/>
        </w:rPr>
        <w:t>814.7</w:t>
      </w:r>
      <w:r w:rsidRPr="00A4757A">
        <w:rPr>
          <w:rFonts w:ascii="华文细黑" w:eastAsia="华文细黑" w:hAnsi="华文细黑" w:cs="Arial" w:hint="eastAsia"/>
          <w:color w:val="000000"/>
        </w:rPr>
        <w:t>亿元人民币，净利润</w:t>
      </w:r>
      <w:r w:rsidRPr="00A4757A">
        <w:rPr>
          <w:rFonts w:ascii="华文细黑" w:eastAsia="华文细黑" w:hAnsi="华文细黑" w:cs="Arial"/>
          <w:color w:val="000000"/>
        </w:rPr>
        <w:t>26.3</w:t>
      </w:r>
      <w:r w:rsidRPr="00A4757A">
        <w:rPr>
          <w:rFonts w:ascii="华文细黑" w:eastAsia="华文细黑" w:hAnsi="华文细黑" w:cs="Arial" w:hint="eastAsia"/>
          <w:color w:val="000000"/>
        </w:rPr>
        <w:t>亿元人民币，同比增长</w:t>
      </w:r>
      <w:r w:rsidRPr="00A4757A">
        <w:rPr>
          <w:rFonts w:ascii="华文细黑" w:eastAsia="华文细黑" w:hAnsi="华文细黑" w:cs="Arial"/>
          <w:color w:val="000000"/>
        </w:rPr>
        <w:t>94%</w:t>
      </w:r>
      <w:r w:rsidRPr="00A4757A">
        <w:rPr>
          <w:rFonts w:ascii="华文细黑" w:eastAsia="华文细黑" w:hAnsi="华文细黑" w:cs="Arial" w:hint="eastAsia"/>
          <w:color w:val="000000"/>
        </w:rPr>
        <w:t>。目前，中兴通讯已全面服务于全球主流运营商及企业网客户，智能终端发货量位居美国前四，并被誉为“智慧城市的标杆企业”。</w:t>
      </w:r>
    </w:p>
    <w:p w:rsidR="008A0FDD" w:rsidRPr="00A4757A" w:rsidRDefault="008A0FDD" w:rsidP="008A0FDD">
      <w:pPr>
        <w:pStyle w:val="a7"/>
        <w:spacing w:line="360" w:lineRule="exact"/>
        <w:ind w:firstLineChars="200" w:firstLine="480"/>
        <w:rPr>
          <w:rFonts w:ascii="华文细黑" w:eastAsia="华文细黑" w:hAnsi="华文细黑" w:cs="Arial"/>
          <w:color w:val="000000"/>
        </w:rPr>
      </w:pPr>
      <w:r w:rsidRPr="00A4757A">
        <w:rPr>
          <w:rFonts w:ascii="华文细黑" w:eastAsia="华文细黑" w:hAnsi="华文细黑" w:cs="Arial" w:hint="eastAsia"/>
          <w:color w:val="000000"/>
        </w:rPr>
        <w:t>中兴通讯坚持以持续技术创新为客户不断创造价值。公司在美国、法国、瑞典、印度、中国等地共设有</w:t>
      </w:r>
      <w:r w:rsidRPr="00A4757A">
        <w:rPr>
          <w:rFonts w:ascii="华文细黑" w:eastAsia="华文细黑" w:hAnsi="华文细黑" w:cs="Arial"/>
          <w:color w:val="000000"/>
        </w:rPr>
        <w:t>20</w:t>
      </w:r>
      <w:r w:rsidRPr="00A4757A">
        <w:rPr>
          <w:rFonts w:ascii="华文细黑" w:eastAsia="华文细黑" w:hAnsi="华文细黑" w:cs="Arial" w:hint="eastAsia"/>
          <w:color w:val="000000"/>
        </w:rPr>
        <w:t>个全球研发机构，近</w:t>
      </w:r>
      <w:r w:rsidRPr="00A4757A">
        <w:rPr>
          <w:rFonts w:ascii="华文细黑" w:eastAsia="华文细黑" w:hAnsi="华文细黑" w:cs="Arial"/>
          <w:color w:val="000000"/>
        </w:rPr>
        <w:t>3</w:t>
      </w:r>
      <w:r w:rsidRPr="00A4757A">
        <w:rPr>
          <w:rFonts w:ascii="华文细黑" w:eastAsia="华文细黑" w:hAnsi="华文细黑" w:cs="Arial" w:hint="eastAsia"/>
          <w:color w:val="000000"/>
        </w:rPr>
        <w:t>万名国内外研发人员专注于行业技术创新；</w:t>
      </w:r>
      <w:r w:rsidRPr="00A4757A">
        <w:rPr>
          <w:rFonts w:ascii="华文细黑" w:eastAsia="华文细黑" w:hAnsi="华文细黑" w:cs="Arial"/>
          <w:color w:val="000000"/>
        </w:rPr>
        <w:t>PCT</w:t>
      </w:r>
      <w:r w:rsidRPr="00A4757A">
        <w:rPr>
          <w:rFonts w:ascii="华文细黑" w:eastAsia="华文细黑" w:hAnsi="华文细黑" w:cs="Arial" w:hint="eastAsia"/>
          <w:color w:val="000000"/>
        </w:rPr>
        <w:t>专利申请量近</w:t>
      </w:r>
      <w:r w:rsidRPr="00A4757A">
        <w:rPr>
          <w:rFonts w:ascii="华文细黑" w:eastAsia="华文细黑" w:hAnsi="华文细黑" w:cs="Arial"/>
          <w:color w:val="000000"/>
        </w:rPr>
        <w:t>5</w:t>
      </w:r>
      <w:proofErr w:type="gramStart"/>
      <w:r w:rsidRPr="00A4757A">
        <w:rPr>
          <w:rFonts w:ascii="华文细黑" w:eastAsia="华文细黑" w:hAnsi="华文细黑" w:cs="Arial" w:hint="eastAsia"/>
          <w:color w:val="000000"/>
        </w:rPr>
        <w:t>年均居</w:t>
      </w:r>
      <w:proofErr w:type="gramEnd"/>
      <w:r w:rsidRPr="00A4757A">
        <w:rPr>
          <w:rFonts w:ascii="华文细黑" w:eastAsia="华文细黑" w:hAnsi="华文细黑" w:cs="Arial" w:hint="eastAsia"/>
          <w:color w:val="000000"/>
        </w:rPr>
        <w:t>全球前三，</w:t>
      </w:r>
      <w:r w:rsidRPr="00A4757A">
        <w:rPr>
          <w:rFonts w:ascii="华文细黑" w:eastAsia="华文细黑" w:hAnsi="华文细黑" w:cs="Arial"/>
          <w:color w:val="000000"/>
        </w:rPr>
        <w:t>2011</w:t>
      </w:r>
      <w:r w:rsidRPr="00A4757A">
        <w:rPr>
          <w:rFonts w:ascii="华文细黑" w:eastAsia="华文细黑" w:hAnsi="华文细黑" w:cs="Arial" w:hint="eastAsia"/>
          <w:color w:val="000000"/>
        </w:rPr>
        <w:t>、</w:t>
      </w:r>
      <w:r w:rsidRPr="00A4757A">
        <w:rPr>
          <w:rFonts w:ascii="华文细黑" w:eastAsia="华文细黑" w:hAnsi="华文细黑" w:cs="Arial"/>
          <w:color w:val="000000"/>
        </w:rPr>
        <w:t>2012</w:t>
      </w:r>
      <w:r w:rsidRPr="00A4757A">
        <w:rPr>
          <w:rFonts w:ascii="华文细黑" w:eastAsia="华文细黑" w:hAnsi="华文细黑" w:cs="Arial" w:hint="eastAsia"/>
          <w:color w:val="000000"/>
        </w:rPr>
        <w:t>年</w:t>
      </w:r>
      <w:r w:rsidRPr="00A4757A">
        <w:rPr>
          <w:rFonts w:ascii="华文细黑" w:eastAsia="华文细黑" w:hAnsi="华文细黑" w:cs="Arial"/>
          <w:color w:val="000000"/>
        </w:rPr>
        <w:t>PCT</w:t>
      </w:r>
      <w:r w:rsidRPr="00A4757A">
        <w:rPr>
          <w:rFonts w:ascii="华文细黑" w:eastAsia="华文细黑" w:hAnsi="华文细黑" w:cs="Arial" w:hint="eastAsia"/>
          <w:color w:val="000000"/>
        </w:rPr>
        <w:t>蝉联全球前一。公司依托分布于全球的</w:t>
      </w:r>
      <w:r w:rsidRPr="00A4757A">
        <w:rPr>
          <w:rFonts w:ascii="华文细黑" w:eastAsia="华文细黑" w:hAnsi="华文细黑" w:cs="Arial"/>
          <w:color w:val="000000"/>
        </w:rPr>
        <w:t>107</w:t>
      </w:r>
      <w:r w:rsidRPr="00A4757A">
        <w:rPr>
          <w:rFonts w:ascii="华文细黑" w:eastAsia="华文细黑" w:hAnsi="华文细黑" w:cs="Arial" w:hint="eastAsia"/>
          <w:color w:val="000000"/>
        </w:rPr>
        <w:t>个分支机构，凭借不断增强的创新能力、突出的灵活定制能力、日趋完善的交付能力赢得全球客户的信任与合作。</w:t>
      </w:r>
    </w:p>
    <w:p w:rsidR="008A0FDD" w:rsidRDefault="008A0FDD" w:rsidP="008A0FDD">
      <w:pPr>
        <w:pStyle w:val="a7"/>
        <w:spacing w:line="360" w:lineRule="exact"/>
        <w:ind w:firstLineChars="200" w:firstLine="480"/>
        <w:rPr>
          <w:rFonts w:ascii="华文细黑" w:eastAsia="华文细黑" w:hAnsi="华文细黑" w:cs="Arial"/>
          <w:color w:val="000000"/>
        </w:rPr>
      </w:pPr>
      <w:r w:rsidRPr="005237D0">
        <w:rPr>
          <w:rFonts w:ascii="华文细黑" w:eastAsia="华文细黑" w:hAnsi="华文细黑" w:cs="Arial" w:hint="eastAsia"/>
          <w:color w:val="000000"/>
        </w:rPr>
        <w:t>中兴通讯为联合国全球契约组织成员，坚持在全球范围内贯彻可持续发展理念，实现社会、环境及利益相关者的和谐共生。我们运用通信技术帮助不同地区的人们享有平等的通信自由；我们将“创新、融合、绿色”理念贯穿到整个产品生命周期，以及研发、生产、物流、客户服务等全流程，为实现全球性降低能耗和二氧化碳排放不懈努力。我们还在全球范围内开展社区公益和救助行动，参加了印尼海啸、海地及汶川地震等重大自然灾害救助，并成立了中国规模最大的“关爱儿童专项基金”。</w:t>
      </w:r>
      <w:r w:rsidRPr="009C3824">
        <w:rPr>
          <w:rFonts w:ascii="华文细黑" w:eastAsia="华文细黑" w:hAnsi="华文细黑" w:cs="Arial" w:hint="eastAsia"/>
          <w:color w:val="000000"/>
        </w:rPr>
        <w:t xml:space="preserve">未来，中兴通讯将继续致力于引领全球通信产业的发展，应对全球通信领域更趋日新月异的挑战。　</w:t>
      </w:r>
    </w:p>
    <w:p w:rsidR="009C3824" w:rsidRPr="008A0FDD" w:rsidRDefault="009C3824" w:rsidP="009C3824">
      <w:pPr>
        <w:pStyle w:val="a7"/>
        <w:spacing w:line="360" w:lineRule="exact"/>
        <w:ind w:firstLineChars="150" w:firstLine="360"/>
        <w:rPr>
          <w:rFonts w:ascii="华文细黑" w:eastAsia="华文细黑" w:hAnsi="华文细黑" w:cs="Arial"/>
          <w:color w:val="000000"/>
        </w:rPr>
      </w:pPr>
    </w:p>
    <w:p w:rsidR="00B96453" w:rsidRDefault="00B96453" w:rsidP="008A0FDD">
      <w:pPr>
        <w:widowControl/>
        <w:numPr>
          <w:ilvl w:val="0"/>
          <w:numId w:val="14"/>
        </w:numPr>
        <w:spacing w:beforeLines="50" w:afterLines="50" w:line="400" w:lineRule="exact"/>
        <w:jc w:val="left"/>
        <w:outlineLvl w:val="0"/>
        <w:rPr>
          <w:rFonts w:ascii="华文细黑" w:eastAsia="华文细黑" w:hAnsi="华文细黑" w:cs="Arial"/>
          <w:color w:val="000000"/>
          <w:kern w:val="0"/>
          <w:sz w:val="24"/>
        </w:rPr>
      </w:pPr>
      <w:r>
        <w:rPr>
          <w:rFonts w:ascii="楷体_GB2312" w:eastAsia="楷体_GB2312" w:hAnsi="宋体" w:hint="eastAsia"/>
          <w:b/>
          <w:color w:val="000000"/>
          <w:kern w:val="0"/>
          <w:sz w:val="28"/>
          <w:szCs w:val="28"/>
        </w:rPr>
        <w:t>招聘时间：</w:t>
      </w:r>
      <w:r>
        <w:rPr>
          <w:rFonts w:ascii="华文细黑" w:eastAsia="华文细黑" w:hAnsi="华文细黑" w:cs="Arial" w:hint="eastAsia"/>
          <w:color w:val="000000"/>
          <w:kern w:val="0"/>
          <w:sz w:val="24"/>
        </w:rPr>
        <w:t>201</w:t>
      </w:r>
      <w:r w:rsidR="008A0FDD">
        <w:rPr>
          <w:rFonts w:ascii="华文细黑" w:eastAsia="华文细黑" w:hAnsi="华文细黑" w:cs="Arial" w:hint="eastAsia"/>
          <w:color w:val="000000"/>
          <w:kern w:val="0"/>
          <w:sz w:val="24"/>
        </w:rPr>
        <w:t>6</w:t>
      </w:r>
      <w:r>
        <w:rPr>
          <w:rFonts w:ascii="华文细黑" w:eastAsia="华文细黑" w:hAnsi="华文细黑" w:cs="Arial" w:hint="eastAsia"/>
          <w:color w:val="000000"/>
          <w:kern w:val="0"/>
          <w:sz w:val="24"/>
        </w:rPr>
        <w:t>年</w:t>
      </w:r>
    </w:p>
    <w:p w:rsidR="00B96453" w:rsidRDefault="00B96453" w:rsidP="008A0FDD">
      <w:pPr>
        <w:widowControl/>
        <w:numPr>
          <w:ilvl w:val="0"/>
          <w:numId w:val="14"/>
        </w:numPr>
        <w:spacing w:beforeLines="50" w:afterLines="50" w:line="400" w:lineRule="exact"/>
        <w:jc w:val="left"/>
        <w:outlineLvl w:val="0"/>
        <w:rPr>
          <w:rFonts w:ascii="华文细黑" w:eastAsia="华文细黑" w:hAnsi="华文细黑" w:cs="Arial"/>
          <w:color w:val="000000"/>
          <w:kern w:val="0"/>
          <w:sz w:val="24"/>
        </w:rPr>
      </w:pPr>
      <w:r>
        <w:rPr>
          <w:rFonts w:ascii="楷体_GB2312" w:eastAsia="楷体_GB2312" w:hAnsi="宋体" w:hint="eastAsia"/>
          <w:b/>
          <w:color w:val="000000"/>
          <w:kern w:val="0"/>
          <w:sz w:val="28"/>
          <w:szCs w:val="28"/>
        </w:rPr>
        <w:t>工作地址：</w:t>
      </w:r>
      <w:r w:rsidR="003433CF">
        <w:rPr>
          <w:rFonts w:ascii="华文细黑" w:eastAsia="华文细黑" w:hAnsi="华文细黑" w:cs="Arial" w:hint="eastAsia"/>
          <w:color w:val="000000"/>
          <w:kern w:val="0"/>
          <w:sz w:val="24"/>
        </w:rPr>
        <w:t>广东省深圳市</w:t>
      </w:r>
    </w:p>
    <w:p w:rsidR="00495E87" w:rsidRDefault="00495E87" w:rsidP="008A0FDD">
      <w:pPr>
        <w:widowControl/>
        <w:numPr>
          <w:ilvl w:val="0"/>
          <w:numId w:val="14"/>
        </w:numPr>
        <w:spacing w:beforeLines="50" w:afterLines="50" w:line="400" w:lineRule="exact"/>
        <w:jc w:val="left"/>
        <w:outlineLvl w:val="0"/>
        <w:rPr>
          <w:rFonts w:ascii="华文细黑" w:eastAsia="华文细黑" w:hAnsi="华文细黑" w:cs="Arial"/>
          <w:color w:val="000000"/>
          <w:kern w:val="0"/>
          <w:sz w:val="24"/>
        </w:rPr>
      </w:pPr>
      <w:r w:rsidRPr="00840DD5">
        <w:rPr>
          <w:rFonts w:ascii="楷体_GB2312" w:eastAsia="楷体_GB2312" w:hAnsi="宋体" w:hint="eastAsia"/>
          <w:b/>
          <w:color w:val="000000"/>
          <w:kern w:val="0"/>
          <w:sz w:val="28"/>
          <w:szCs w:val="28"/>
        </w:rPr>
        <w:t>工作属性：</w:t>
      </w:r>
      <w:r>
        <w:rPr>
          <w:rFonts w:ascii="华文细黑" w:eastAsia="华文细黑" w:hAnsi="华文细黑" w:cs="Arial" w:hint="eastAsia"/>
          <w:color w:val="000000"/>
          <w:kern w:val="0"/>
          <w:sz w:val="24"/>
        </w:rPr>
        <w:t>每周5*8</w:t>
      </w:r>
      <w:r w:rsidR="000D6745">
        <w:rPr>
          <w:rFonts w:ascii="华文细黑" w:eastAsia="华文细黑" w:hAnsi="华文细黑" w:cs="Arial" w:hint="eastAsia"/>
          <w:color w:val="000000"/>
          <w:kern w:val="0"/>
          <w:sz w:val="24"/>
        </w:rPr>
        <w:t>小时工作制，按计划</w:t>
      </w:r>
      <w:r w:rsidR="00840DD5">
        <w:rPr>
          <w:rFonts w:ascii="华文细黑" w:eastAsia="华文细黑" w:hAnsi="华文细黑" w:cs="Arial" w:hint="eastAsia"/>
          <w:color w:val="000000"/>
          <w:kern w:val="0"/>
          <w:sz w:val="24"/>
        </w:rPr>
        <w:t>要求加班</w:t>
      </w:r>
      <w:r>
        <w:rPr>
          <w:rFonts w:ascii="华文细黑" w:eastAsia="华文细黑" w:hAnsi="华文细黑" w:cs="Arial" w:hint="eastAsia"/>
          <w:color w:val="000000"/>
          <w:kern w:val="0"/>
          <w:sz w:val="24"/>
        </w:rPr>
        <w:t>倒班。</w:t>
      </w:r>
    </w:p>
    <w:p w:rsidR="00BB3D47" w:rsidRDefault="00B96453" w:rsidP="008A0FDD">
      <w:pPr>
        <w:widowControl/>
        <w:numPr>
          <w:ilvl w:val="0"/>
          <w:numId w:val="14"/>
        </w:numPr>
        <w:spacing w:beforeLines="50" w:afterLines="50" w:line="400" w:lineRule="exact"/>
        <w:jc w:val="left"/>
        <w:outlineLvl w:val="0"/>
        <w:rPr>
          <w:rFonts w:ascii="华文细黑" w:eastAsia="华文细黑" w:hAnsi="华文细黑" w:cs="Arial"/>
          <w:color w:val="000000"/>
          <w:kern w:val="0"/>
          <w:sz w:val="24"/>
        </w:rPr>
      </w:pPr>
      <w:r>
        <w:rPr>
          <w:rFonts w:ascii="楷体_GB2312" w:eastAsia="楷体_GB2312" w:hAnsi="宋体" w:hint="eastAsia"/>
          <w:b/>
          <w:color w:val="000000"/>
          <w:kern w:val="0"/>
          <w:sz w:val="28"/>
          <w:szCs w:val="28"/>
        </w:rPr>
        <w:t>招聘岗位：</w:t>
      </w:r>
    </w:p>
    <w:p w:rsidR="00BB3D47" w:rsidRDefault="00B96453" w:rsidP="008A0FDD">
      <w:pPr>
        <w:widowControl/>
        <w:numPr>
          <w:ilvl w:val="0"/>
          <w:numId w:val="10"/>
        </w:numPr>
        <w:spacing w:beforeLines="50" w:afterLines="50" w:line="400" w:lineRule="exact"/>
        <w:jc w:val="left"/>
        <w:outlineLvl w:val="0"/>
        <w:rPr>
          <w:rFonts w:ascii="华文细黑" w:eastAsia="华文细黑" w:hAnsi="华文细黑" w:cs="Arial"/>
          <w:color w:val="000000"/>
          <w:kern w:val="0"/>
          <w:sz w:val="24"/>
        </w:rPr>
      </w:pPr>
      <w:r w:rsidRPr="00BB3D47">
        <w:rPr>
          <w:rFonts w:ascii="华文细黑" w:eastAsia="华文细黑" w:hAnsi="华文细黑" w:cs="Arial" w:hint="eastAsia"/>
          <w:color w:val="000000"/>
          <w:kern w:val="0"/>
          <w:sz w:val="24"/>
        </w:rPr>
        <w:t>高端通信设备</w:t>
      </w:r>
      <w:r w:rsidR="006000A6">
        <w:rPr>
          <w:rFonts w:ascii="华文细黑" w:eastAsia="华文细黑" w:hAnsi="华文细黑" w:cs="Arial" w:hint="eastAsia"/>
          <w:color w:val="000000"/>
          <w:kern w:val="0"/>
          <w:sz w:val="24"/>
        </w:rPr>
        <w:t>设计开发、</w:t>
      </w:r>
      <w:r w:rsidR="009C3824">
        <w:rPr>
          <w:rFonts w:ascii="华文细黑" w:eastAsia="华文细黑" w:hAnsi="华文细黑" w:cs="Arial" w:hint="eastAsia"/>
          <w:color w:val="000000"/>
          <w:kern w:val="0"/>
          <w:sz w:val="24"/>
        </w:rPr>
        <w:t>工艺、</w:t>
      </w:r>
      <w:r w:rsidRPr="00BB3D47">
        <w:rPr>
          <w:rFonts w:ascii="华文细黑" w:eastAsia="华文细黑" w:hAnsi="华文细黑" w:cs="Arial" w:hint="eastAsia"/>
          <w:color w:val="000000"/>
          <w:kern w:val="0"/>
          <w:sz w:val="24"/>
        </w:rPr>
        <w:t>调测、维护、质检、物流</w:t>
      </w:r>
      <w:r w:rsidR="00BB3D47" w:rsidRPr="00BB3D47">
        <w:rPr>
          <w:rFonts w:ascii="华文细黑" w:eastAsia="华文细黑" w:hAnsi="华文细黑" w:cs="Arial" w:hint="eastAsia"/>
          <w:color w:val="000000"/>
          <w:kern w:val="0"/>
          <w:sz w:val="24"/>
        </w:rPr>
        <w:t>、装配</w:t>
      </w:r>
      <w:r w:rsidR="009F4083">
        <w:rPr>
          <w:rFonts w:ascii="华文细黑" w:eastAsia="华文细黑" w:hAnsi="华文细黑" w:cs="Arial" w:hint="eastAsia"/>
          <w:color w:val="000000"/>
          <w:kern w:val="0"/>
          <w:sz w:val="24"/>
        </w:rPr>
        <w:t>、</w:t>
      </w:r>
      <w:r w:rsidR="009F4083" w:rsidRPr="00BB3D47">
        <w:rPr>
          <w:rFonts w:ascii="华文细黑" w:eastAsia="华文细黑" w:hAnsi="华文细黑" w:cs="Arial" w:hint="eastAsia"/>
          <w:color w:val="000000"/>
          <w:kern w:val="0"/>
          <w:sz w:val="24"/>
        </w:rPr>
        <w:t>操作</w:t>
      </w:r>
      <w:r w:rsidRPr="00BB3D47">
        <w:rPr>
          <w:rFonts w:ascii="华文细黑" w:eastAsia="华文细黑" w:hAnsi="华文细黑" w:cs="Arial" w:hint="eastAsia"/>
          <w:color w:val="000000"/>
          <w:kern w:val="0"/>
          <w:sz w:val="24"/>
        </w:rPr>
        <w:t>等相关岗位</w:t>
      </w:r>
      <w:r w:rsidR="00BB3D47" w:rsidRPr="00BB3D47">
        <w:rPr>
          <w:rFonts w:ascii="华文细黑" w:eastAsia="华文细黑" w:hAnsi="华文细黑" w:cs="Arial" w:hint="eastAsia"/>
          <w:color w:val="000000"/>
          <w:kern w:val="0"/>
          <w:sz w:val="24"/>
        </w:rPr>
        <w:t>；</w:t>
      </w:r>
    </w:p>
    <w:p w:rsidR="00BB3D47" w:rsidRPr="00BB3D47" w:rsidRDefault="00BB3D47" w:rsidP="008A0FDD">
      <w:pPr>
        <w:widowControl/>
        <w:numPr>
          <w:ilvl w:val="0"/>
          <w:numId w:val="10"/>
        </w:numPr>
        <w:spacing w:beforeLines="50" w:afterLines="50" w:line="400" w:lineRule="exact"/>
        <w:jc w:val="left"/>
        <w:outlineLvl w:val="0"/>
        <w:rPr>
          <w:rFonts w:ascii="华文细黑" w:eastAsia="华文细黑" w:hAnsi="华文细黑" w:cs="Arial"/>
          <w:color w:val="000000"/>
          <w:kern w:val="0"/>
          <w:sz w:val="24"/>
        </w:rPr>
      </w:pPr>
      <w:r w:rsidRPr="00BB3D47">
        <w:rPr>
          <w:rFonts w:ascii="华文细黑" w:eastAsia="华文细黑" w:hAnsi="华文细黑" w:cs="Arial" w:hint="eastAsia"/>
          <w:color w:val="000000"/>
          <w:kern w:val="0"/>
          <w:sz w:val="24"/>
        </w:rPr>
        <w:t>高端通讯产品线储备干部培养</w:t>
      </w:r>
    </w:p>
    <w:p w:rsidR="00B96453" w:rsidRDefault="00B96453" w:rsidP="008A0FDD">
      <w:pPr>
        <w:widowControl/>
        <w:numPr>
          <w:ilvl w:val="0"/>
          <w:numId w:val="14"/>
        </w:numPr>
        <w:spacing w:beforeLines="50" w:afterLines="50" w:line="400" w:lineRule="exact"/>
        <w:jc w:val="left"/>
        <w:outlineLvl w:val="0"/>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岗位说明：</w:t>
      </w:r>
    </w:p>
    <w:p w:rsidR="00794930"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lastRenderedPageBreak/>
        <w:t xml:space="preserve">设计开发：对尚未量产的新品进行测试收集数据并对异常状态记录，针对数据及异常信息制定修改方案和改善以达到产品量产的生产标准。 </w:t>
      </w:r>
    </w:p>
    <w:p w:rsidR="00794930"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t xml:space="preserve">工艺：按照岗位工艺要求，分析产品生产流程，优化产品操作方式做到提效率、降成本，以达到最终目标来修订生产工艺操作文件。 </w:t>
      </w:r>
    </w:p>
    <w:p w:rsidR="00794930"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t xml:space="preserve">调测：按照岗位工艺要求，针对产品进行性能方面测试，主要负责测试仪器的调试、上机、异常记录处理，基础维护等。 </w:t>
      </w:r>
    </w:p>
    <w:p w:rsidR="00794930"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t xml:space="preserve">维护：按照岗位工艺要求，岗位细则要求，针对公司生产制造设备进行较为专业的检测，维护，故障排除，周期定期保养等工作。 </w:t>
      </w:r>
    </w:p>
    <w:p w:rsidR="00794930"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t xml:space="preserve">质检：按照岗位工艺要求，对公司单个生产流程规定完成的产品进行过程检验，确保产品的合格性；对异常产品进行记录反馈。 </w:t>
      </w:r>
    </w:p>
    <w:p w:rsidR="00794930"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t xml:space="preserve">物流：根据物流供应链需求，负责全流程前端物料及中后端半成品、成品的包装、仓储及配送管理、货运跟单、记账发货等流程工作，确保供应链系统顺畅。 </w:t>
      </w:r>
    </w:p>
    <w:p w:rsidR="00794930"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t xml:space="preserve">装配：按照岗位工艺要求，遵循工艺标准与三化作业指导书内容完成通讯产品的组装工作，同时完成作业周期内的质量自检及异常记录。 </w:t>
      </w:r>
    </w:p>
    <w:p w:rsidR="00A45BE8" w:rsidRPr="006000A6" w:rsidRDefault="00794930" w:rsidP="008A0FDD">
      <w:pPr>
        <w:widowControl/>
        <w:numPr>
          <w:ilvl w:val="0"/>
          <w:numId w:val="9"/>
        </w:numPr>
        <w:spacing w:beforeLines="50" w:afterLines="50" w:line="400" w:lineRule="exact"/>
        <w:jc w:val="left"/>
        <w:rPr>
          <w:rFonts w:ascii="华文细黑" w:eastAsia="华文细黑" w:hAnsi="华文细黑" w:cs="Arial"/>
          <w:color w:val="000000"/>
          <w:kern w:val="0"/>
          <w:sz w:val="24"/>
        </w:rPr>
      </w:pPr>
      <w:r w:rsidRPr="006000A6">
        <w:rPr>
          <w:rFonts w:ascii="华文细黑" w:eastAsia="华文细黑" w:hAnsi="华文细黑" w:cs="Arial" w:hint="eastAsia"/>
          <w:color w:val="000000"/>
          <w:kern w:val="0"/>
          <w:sz w:val="24"/>
        </w:rPr>
        <w:t xml:space="preserve">操作：按照岗位工艺要求，遵循既定规则操作设备完成一个流程周期内的生产任务，主要负责设备过程可视化监控操作、异常记录。 </w:t>
      </w:r>
    </w:p>
    <w:p w:rsidR="00B96453" w:rsidRDefault="00B96453" w:rsidP="008A0FDD">
      <w:pPr>
        <w:widowControl/>
        <w:numPr>
          <w:ilvl w:val="0"/>
          <w:numId w:val="14"/>
        </w:numPr>
        <w:spacing w:beforeLines="50" w:afterLines="50" w:line="400" w:lineRule="exact"/>
        <w:jc w:val="left"/>
        <w:outlineLvl w:val="0"/>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招聘要求：</w:t>
      </w:r>
    </w:p>
    <w:p w:rsidR="00B96453" w:rsidRPr="00383E0F" w:rsidRDefault="00383E0F">
      <w:pPr>
        <w:pStyle w:val="a7"/>
        <w:numPr>
          <w:ilvl w:val="0"/>
          <w:numId w:val="1"/>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t>学历：</w:t>
      </w:r>
      <w:r w:rsidR="00D77E13">
        <w:rPr>
          <w:rFonts w:ascii="华文细黑" w:eastAsia="华文细黑" w:hAnsi="华文细黑" w:cs="Arial" w:hint="eastAsia"/>
          <w:color w:val="000000"/>
        </w:rPr>
        <w:t>高职</w:t>
      </w:r>
      <w:r w:rsidR="003433CF">
        <w:rPr>
          <w:rFonts w:ascii="华文细黑" w:eastAsia="华文细黑" w:hAnsi="华文细黑" w:cs="Arial" w:hint="eastAsia"/>
          <w:color w:val="000000"/>
        </w:rPr>
        <w:t>高技</w:t>
      </w:r>
      <w:r w:rsidRPr="00383E0F">
        <w:rPr>
          <w:rFonts w:ascii="华文细黑" w:eastAsia="华文细黑" w:hAnsi="华文细黑" w:cs="Arial" w:hint="eastAsia"/>
          <w:color w:val="000000"/>
        </w:rPr>
        <w:t>；</w:t>
      </w:r>
    </w:p>
    <w:p w:rsidR="00B96453" w:rsidRPr="00383E0F" w:rsidRDefault="00B96453">
      <w:pPr>
        <w:pStyle w:val="a7"/>
        <w:numPr>
          <w:ilvl w:val="0"/>
          <w:numId w:val="1"/>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t>年龄：</w:t>
      </w:r>
      <w:r w:rsidR="00D77E13">
        <w:rPr>
          <w:rFonts w:ascii="华文细黑" w:eastAsia="华文细黑" w:hAnsi="华文细黑" w:cs="Arial" w:hint="eastAsia"/>
          <w:color w:val="000000"/>
        </w:rPr>
        <w:t>高职</w:t>
      </w:r>
      <w:r w:rsidRPr="00383E0F">
        <w:rPr>
          <w:rFonts w:ascii="华文细黑" w:eastAsia="华文细黑" w:hAnsi="华文细黑" w:cs="Arial" w:hint="eastAsia"/>
          <w:color w:val="000000"/>
        </w:rPr>
        <w:t>18周岁以上；</w:t>
      </w:r>
      <w:r w:rsidR="00AF2F98" w:rsidRPr="00383E0F">
        <w:rPr>
          <w:rFonts w:ascii="华文细黑" w:eastAsia="华文细黑" w:hAnsi="华文细黑" w:cs="Arial"/>
          <w:color w:val="000000"/>
        </w:rPr>
        <w:t xml:space="preserve"> </w:t>
      </w:r>
    </w:p>
    <w:p w:rsidR="00B96453" w:rsidRPr="00383E0F" w:rsidRDefault="00B96453">
      <w:pPr>
        <w:pStyle w:val="a7"/>
        <w:numPr>
          <w:ilvl w:val="0"/>
          <w:numId w:val="1"/>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t>身体健康（以我司指定的体检医院结果为准）；</w:t>
      </w:r>
    </w:p>
    <w:p w:rsidR="008A0FDD" w:rsidRPr="00383E0F" w:rsidRDefault="008A0FDD" w:rsidP="008A0FDD">
      <w:pPr>
        <w:pStyle w:val="a7"/>
        <w:numPr>
          <w:ilvl w:val="0"/>
          <w:numId w:val="1"/>
        </w:numPr>
        <w:spacing w:line="360" w:lineRule="exact"/>
        <w:rPr>
          <w:rFonts w:ascii="华文细黑" w:eastAsia="华文细黑" w:hAnsi="华文细黑" w:cs="Arial"/>
          <w:color w:val="000000"/>
        </w:rPr>
      </w:pPr>
      <w:r w:rsidRPr="005237D0">
        <w:rPr>
          <w:rFonts w:ascii="华文细黑" w:eastAsia="华文细黑" w:hAnsi="华文细黑" w:cs="Arial" w:hint="eastAsia"/>
          <w:color w:val="000000"/>
        </w:rPr>
        <w:t>通讯、通信、电子、信息、计算机、软件、机电、机械、物流、热衷理工类相关专业</w:t>
      </w:r>
      <w:r w:rsidRPr="00383E0F">
        <w:rPr>
          <w:rFonts w:ascii="华文细黑" w:eastAsia="华文细黑" w:hAnsi="华文细黑" w:cs="Arial" w:hint="eastAsia"/>
          <w:color w:val="000000"/>
        </w:rPr>
        <w:t>；</w:t>
      </w:r>
    </w:p>
    <w:p w:rsidR="00B96453" w:rsidRDefault="00B96453">
      <w:pPr>
        <w:pStyle w:val="a7"/>
        <w:numPr>
          <w:ilvl w:val="0"/>
          <w:numId w:val="1"/>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t>持本人</w:t>
      </w:r>
      <w:r w:rsidR="009C3824">
        <w:rPr>
          <w:rFonts w:ascii="华文细黑" w:eastAsia="华文细黑" w:hAnsi="华文细黑" w:cs="Arial" w:hint="eastAsia"/>
          <w:color w:val="000000"/>
        </w:rPr>
        <w:t>有效</w:t>
      </w:r>
      <w:r w:rsidRPr="00383E0F">
        <w:rPr>
          <w:rFonts w:ascii="华文细黑" w:eastAsia="华文细黑" w:hAnsi="华文细黑" w:cs="Arial" w:hint="eastAsia"/>
          <w:color w:val="000000"/>
        </w:rPr>
        <w:t>身份证原件。</w:t>
      </w:r>
    </w:p>
    <w:p w:rsidR="00B96453" w:rsidRDefault="009734C5" w:rsidP="008A0FDD">
      <w:pPr>
        <w:widowControl/>
        <w:numPr>
          <w:ilvl w:val="0"/>
          <w:numId w:val="14"/>
        </w:numPr>
        <w:spacing w:beforeLines="50" w:afterLines="50" w:line="400" w:lineRule="exact"/>
        <w:jc w:val="left"/>
        <w:outlineLvl w:val="0"/>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薪资</w:t>
      </w:r>
      <w:r w:rsidR="00B96453">
        <w:rPr>
          <w:rFonts w:ascii="楷体_GB2312" w:eastAsia="楷体_GB2312" w:hAnsi="宋体" w:hint="eastAsia"/>
          <w:b/>
          <w:color w:val="000000"/>
          <w:kern w:val="0"/>
          <w:sz w:val="28"/>
          <w:szCs w:val="28"/>
        </w:rPr>
        <w:t>待遇：</w:t>
      </w:r>
    </w:p>
    <w:p w:rsidR="00B96453" w:rsidRPr="00383E0F" w:rsidRDefault="00ED0BDF">
      <w:pPr>
        <w:pStyle w:val="a7"/>
        <w:numPr>
          <w:ilvl w:val="0"/>
          <w:numId w:val="2"/>
        </w:numPr>
        <w:spacing w:line="360" w:lineRule="exact"/>
        <w:rPr>
          <w:rFonts w:ascii="华文细黑" w:eastAsia="华文细黑" w:hAnsi="华文细黑" w:cs="Arial"/>
          <w:color w:val="000000"/>
        </w:rPr>
      </w:pPr>
      <w:r>
        <w:rPr>
          <w:rFonts w:ascii="华文细黑" w:eastAsia="华文细黑" w:hAnsi="华文细黑" w:cs="Arial" w:hint="eastAsia"/>
          <w:color w:val="000000"/>
        </w:rPr>
        <w:t>薪</w:t>
      </w:r>
      <w:r w:rsidR="00C16BB6">
        <w:rPr>
          <w:rFonts w:ascii="华文细黑" w:eastAsia="华文细黑" w:hAnsi="华文细黑" w:cs="Arial" w:hint="eastAsia"/>
          <w:color w:val="000000"/>
        </w:rPr>
        <w:t>资</w:t>
      </w:r>
      <w:r w:rsidR="000A3F73">
        <w:rPr>
          <w:rFonts w:ascii="华文细黑" w:eastAsia="华文细黑" w:hAnsi="华文细黑" w:cs="Arial" w:hint="eastAsia"/>
          <w:color w:val="000000"/>
        </w:rPr>
        <w:t>不低于深圳市最低工资标准，</w:t>
      </w:r>
      <w:r w:rsidR="00EA3119">
        <w:rPr>
          <w:rFonts w:ascii="华文细黑" w:eastAsia="华文细黑" w:hAnsi="华文细黑" w:cs="Arial" w:hint="eastAsia"/>
          <w:color w:val="000000"/>
        </w:rPr>
        <w:t>实习期综合收入</w:t>
      </w:r>
      <w:r w:rsidR="004A0794">
        <w:rPr>
          <w:rFonts w:ascii="华文细黑" w:eastAsia="华文细黑" w:hAnsi="华文细黑" w:cs="Arial" w:hint="eastAsia"/>
          <w:color w:val="000000"/>
        </w:rPr>
        <w:t>3000</w:t>
      </w:r>
      <w:r w:rsidR="00383E0F" w:rsidRPr="00383E0F">
        <w:rPr>
          <w:rFonts w:ascii="华文细黑" w:eastAsia="华文细黑" w:hAnsi="华文细黑" w:cs="Arial" w:hint="eastAsia"/>
          <w:color w:val="000000"/>
        </w:rPr>
        <w:t>～</w:t>
      </w:r>
      <w:r w:rsidR="004A0794">
        <w:rPr>
          <w:rFonts w:ascii="华文细黑" w:eastAsia="华文细黑" w:hAnsi="华文细黑" w:cs="Arial" w:hint="eastAsia"/>
          <w:color w:val="000000"/>
        </w:rPr>
        <w:t>3500</w:t>
      </w:r>
      <w:r w:rsidR="00EA3119">
        <w:rPr>
          <w:rFonts w:ascii="华文细黑" w:eastAsia="华文细黑" w:hAnsi="华文细黑" w:cs="Arial" w:hint="eastAsia"/>
          <w:color w:val="000000"/>
        </w:rPr>
        <w:t>元，三个月转正后综合收入</w:t>
      </w:r>
      <w:r w:rsidR="004A0794">
        <w:rPr>
          <w:rFonts w:ascii="华文细黑" w:eastAsia="华文细黑" w:hAnsi="华文细黑" w:cs="Arial" w:hint="eastAsia"/>
          <w:color w:val="000000"/>
        </w:rPr>
        <w:t>3500</w:t>
      </w:r>
      <w:r w:rsidR="00B96453" w:rsidRPr="00383E0F">
        <w:rPr>
          <w:rFonts w:ascii="华文细黑" w:eastAsia="华文细黑" w:hAnsi="华文细黑" w:cs="Arial" w:hint="eastAsia"/>
          <w:color w:val="000000"/>
        </w:rPr>
        <w:t>～</w:t>
      </w:r>
      <w:r w:rsidR="008A0FDD">
        <w:rPr>
          <w:rFonts w:ascii="华文细黑" w:eastAsia="华文细黑" w:hAnsi="华文细黑" w:cs="Arial" w:hint="eastAsia"/>
          <w:color w:val="000000"/>
        </w:rPr>
        <w:t>6000</w:t>
      </w:r>
      <w:r w:rsidR="00B96453" w:rsidRPr="00383E0F">
        <w:rPr>
          <w:rFonts w:ascii="华文细黑" w:eastAsia="华文细黑" w:hAnsi="华文细黑" w:cs="Arial" w:hint="eastAsia"/>
          <w:color w:val="000000"/>
        </w:rPr>
        <w:t>元；</w:t>
      </w:r>
    </w:p>
    <w:p w:rsidR="00B96453" w:rsidRPr="00383E0F" w:rsidRDefault="002F5EBE">
      <w:pPr>
        <w:pStyle w:val="a7"/>
        <w:numPr>
          <w:ilvl w:val="0"/>
          <w:numId w:val="2"/>
        </w:numPr>
        <w:spacing w:line="360" w:lineRule="exact"/>
        <w:rPr>
          <w:rFonts w:ascii="华文细黑" w:eastAsia="华文细黑" w:hAnsi="华文细黑" w:cs="Arial"/>
          <w:color w:val="000000"/>
        </w:rPr>
      </w:pPr>
      <w:r>
        <w:rPr>
          <w:rFonts w:ascii="华文细黑" w:eastAsia="华文细黑" w:hAnsi="华文细黑" w:cs="Arial" w:hint="eastAsia"/>
          <w:color w:val="000000"/>
        </w:rPr>
        <w:t>加班（工作日</w:t>
      </w:r>
      <w:r w:rsidR="00B96453" w:rsidRPr="00383E0F">
        <w:rPr>
          <w:rFonts w:ascii="华文细黑" w:eastAsia="华文细黑" w:hAnsi="华文细黑" w:cs="Arial" w:hint="eastAsia"/>
          <w:color w:val="000000"/>
        </w:rPr>
        <w:t>，节假日）均按照国家劳动法规定计算给予加班费；</w:t>
      </w:r>
    </w:p>
    <w:p w:rsidR="00383E0F" w:rsidRDefault="00383E0F">
      <w:pPr>
        <w:pStyle w:val="a7"/>
        <w:numPr>
          <w:ilvl w:val="0"/>
          <w:numId w:val="2"/>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t>年底根据考核业绩给予</w:t>
      </w:r>
      <w:r w:rsidR="002F5EBE">
        <w:rPr>
          <w:rFonts w:ascii="华文细黑" w:eastAsia="华文细黑" w:hAnsi="华文细黑" w:cs="Arial" w:hint="eastAsia"/>
          <w:color w:val="000000"/>
        </w:rPr>
        <w:t>绩效奖金</w:t>
      </w:r>
      <w:r w:rsidRPr="00383E0F">
        <w:rPr>
          <w:rFonts w:ascii="华文细黑" w:eastAsia="华文细黑" w:hAnsi="华文细黑" w:cs="Arial" w:hint="eastAsia"/>
          <w:color w:val="000000"/>
        </w:rPr>
        <w:t>；</w:t>
      </w:r>
    </w:p>
    <w:p w:rsidR="00383E0F" w:rsidRPr="00383E0F" w:rsidRDefault="00383E0F">
      <w:pPr>
        <w:pStyle w:val="a7"/>
        <w:numPr>
          <w:ilvl w:val="0"/>
          <w:numId w:val="2"/>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t>实习期</w:t>
      </w:r>
      <w:r w:rsidR="00EB5809">
        <w:rPr>
          <w:rFonts w:ascii="华文细黑" w:eastAsia="华文细黑" w:hAnsi="华文细黑" w:cs="Arial" w:hint="eastAsia"/>
          <w:color w:val="000000"/>
        </w:rPr>
        <w:t>公司</w:t>
      </w:r>
      <w:r w:rsidR="000A3F73">
        <w:rPr>
          <w:rFonts w:ascii="华文细黑" w:eastAsia="华文细黑" w:hAnsi="华文细黑" w:cs="Arial" w:hint="eastAsia"/>
          <w:color w:val="000000"/>
        </w:rPr>
        <w:t>为员工</w:t>
      </w:r>
      <w:r w:rsidR="00EB5809">
        <w:rPr>
          <w:rFonts w:ascii="华文细黑" w:eastAsia="华文细黑" w:hAnsi="华文细黑" w:cs="Arial" w:hint="eastAsia"/>
          <w:color w:val="000000"/>
        </w:rPr>
        <w:t>购买</w:t>
      </w:r>
      <w:r w:rsidR="000A3F73">
        <w:rPr>
          <w:rFonts w:ascii="华文细黑" w:eastAsia="华文细黑" w:hAnsi="华文细黑" w:cs="Arial" w:hint="eastAsia"/>
          <w:color w:val="000000"/>
        </w:rPr>
        <w:t>商业</w:t>
      </w:r>
      <w:r w:rsidRPr="00383E0F">
        <w:rPr>
          <w:rFonts w:ascii="华文细黑" w:eastAsia="华文细黑" w:hAnsi="华文细黑" w:cs="Arial" w:hint="eastAsia"/>
          <w:color w:val="000000"/>
        </w:rPr>
        <w:t>意外险；</w:t>
      </w:r>
    </w:p>
    <w:p w:rsidR="009734C5" w:rsidRDefault="00383E0F" w:rsidP="009734C5">
      <w:pPr>
        <w:pStyle w:val="a7"/>
        <w:numPr>
          <w:ilvl w:val="0"/>
          <w:numId w:val="2"/>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t>转正后</w:t>
      </w:r>
      <w:r w:rsidR="00EB5809">
        <w:rPr>
          <w:rFonts w:ascii="华文细黑" w:eastAsia="华文细黑" w:hAnsi="华文细黑" w:cs="Arial" w:hint="eastAsia"/>
          <w:color w:val="000000"/>
        </w:rPr>
        <w:t>统一</w:t>
      </w:r>
      <w:r w:rsidRPr="00383E0F">
        <w:rPr>
          <w:rFonts w:ascii="华文细黑" w:eastAsia="华文细黑" w:hAnsi="华文细黑" w:cs="Arial" w:hint="eastAsia"/>
          <w:color w:val="000000"/>
        </w:rPr>
        <w:t>为员工</w:t>
      </w:r>
      <w:r w:rsidR="00EB5809">
        <w:rPr>
          <w:rFonts w:ascii="华文细黑" w:eastAsia="华文细黑" w:hAnsi="华文细黑" w:cs="Arial" w:hint="eastAsia"/>
          <w:color w:val="000000"/>
        </w:rPr>
        <w:t>办理</w:t>
      </w:r>
      <w:r w:rsidR="00A5419C">
        <w:rPr>
          <w:rFonts w:ascii="华文细黑" w:eastAsia="华文细黑" w:hAnsi="华文细黑" w:cs="Arial" w:hint="eastAsia"/>
          <w:color w:val="000000"/>
        </w:rPr>
        <w:t>社保（</w:t>
      </w:r>
      <w:r w:rsidR="00A5419C" w:rsidRPr="00A5419C">
        <w:rPr>
          <w:rFonts w:ascii="华文细黑" w:eastAsia="华文细黑" w:hAnsi="华文细黑" w:cs="Arial" w:hint="eastAsia"/>
          <w:color w:val="000000"/>
        </w:rPr>
        <w:t>养老保险、医疗保险、工伤保险、失业保险及生育保险</w:t>
      </w:r>
      <w:r w:rsidR="00A5419C" w:rsidRPr="00383E0F">
        <w:rPr>
          <w:rFonts w:ascii="华文细黑" w:eastAsia="华文细黑" w:hAnsi="华文细黑" w:cs="Arial" w:hint="eastAsia"/>
          <w:color w:val="000000"/>
        </w:rPr>
        <w:t>）</w:t>
      </w:r>
      <w:r w:rsidR="00A5419C">
        <w:rPr>
          <w:rFonts w:ascii="华文细黑" w:eastAsia="华文细黑" w:hAnsi="华文细黑" w:cs="Arial" w:hint="eastAsia"/>
          <w:color w:val="000000"/>
        </w:rPr>
        <w:t>与住房公积金</w:t>
      </w:r>
      <w:r w:rsidR="000A3F73">
        <w:rPr>
          <w:rFonts w:ascii="华文细黑" w:eastAsia="华文细黑" w:hAnsi="华文细黑" w:cs="Arial" w:hint="eastAsia"/>
          <w:color w:val="000000"/>
        </w:rPr>
        <w:t>；</w:t>
      </w:r>
    </w:p>
    <w:p w:rsidR="004702F8" w:rsidRDefault="004702F8" w:rsidP="004702F8">
      <w:pPr>
        <w:pStyle w:val="a7"/>
        <w:numPr>
          <w:ilvl w:val="0"/>
          <w:numId w:val="2"/>
        </w:numPr>
        <w:spacing w:line="360" w:lineRule="exact"/>
        <w:rPr>
          <w:rFonts w:ascii="华文细黑" w:eastAsia="华文细黑" w:hAnsi="华文细黑" w:cs="Arial"/>
          <w:color w:val="000000"/>
        </w:rPr>
      </w:pPr>
      <w:r w:rsidRPr="00383E0F">
        <w:rPr>
          <w:rFonts w:ascii="华文细黑" w:eastAsia="华文细黑" w:hAnsi="华文细黑" w:cs="Arial" w:hint="eastAsia"/>
          <w:color w:val="000000"/>
        </w:rPr>
        <w:lastRenderedPageBreak/>
        <w:t>员工</w:t>
      </w:r>
      <w:r>
        <w:rPr>
          <w:rFonts w:ascii="华文细黑" w:eastAsia="华文细黑" w:hAnsi="华文细黑" w:cs="Arial" w:hint="eastAsia"/>
          <w:color w:val="000000"/>
        </w:rPr>
        <w:t>享有</w:t>
      </w:r>
      <w:r w:rsidR="000A3F73">
        <w:rPr>
          <w:rFonts w:ascii="华文细黑" w:eastAsia="华文细黑" w:hAnsi="华文细黑" w:cs="Arial" w:hint="eastAsia"/>
          <w:color w:val="000000"/>
        </w:rPr>
        <w:t>劳动法规定的全薪年休假期。</w:t>
      </w:r>
    </w:p>
    <w:p w:rsidR="009734C5" w:rsidRPr="009734C5" w:rsidRDefault="009734C5" w:rsidP="008A0FDD">
      <w:pPr>
        <w:widowControl/>
        <w:numPr>
          <w:ilvl w:val="0"/>
          <w:numId w:val="14"/>
        </w:numPr>
        <w:spacing w:beforeLines="50" w:afterLines="50" w:line="400" w:lineRule="exact"/>
        <w:jc w:val="left"/>
        <w:outlineLvl w:val="0"/>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福利待遇：</w:t>
      </w:r>
    </w:p>
    <w:p w:rsidR="00153F35" w:rsidRDefault="00AF2F98" w:rsidP="00153F35">
      <w:pPr>
        <w:pStyle w:val="a7"/>
        <w:numPr>
          <w:ilvl w:val="0"/>
          <w:numId w:val="3"/>
        </w:numPr>
        <w:spacing w:line="360" w:lineRule="exact"/>
        <w:rPr>
          <w:rFonts w:ascii="华文细黑" w:eastAsia="华文细黑" w:hAnsi="华文细黑" w:cs="Arial"/>
        </w:rPr>
      </w:pPr>
      <w:r>
        <w:rPr>
          <w:rFonts w:ascii="华文细黑" w:eastAsia="华文细黑" w:hAnsi="华文细黑" w:cs="Arial" w:hint="eastAsia"/>
        </w:rPr>
        <w:t>大专生在职三年</w:t>
      </w:r>
      <w:r w:rsidR="00153F35">
        <w:rPr>
          <w:rFonts w:ascii="华文细黑" w:eastAsia="华文细黑" w:hAnsi="华文细黑" w:cs="Arial" w:hint="eastAsia"/>
        </w:rPr>
        <w:t>可根据深圳市相关制度公司协助办理调深圳户口；</w:t>
      </w:r>
    </w:p>
    <w:p w:rsidR="00D51B37" w:rsidRDefault="00D51B37" w:rsidP="00153F35">
      <w:pPr>
        <w:pStyle w:val="a7"/>
        <w:numPr>
          <w:ilvl w:val="0"/>
          <w:numId w:val="3"/>
        </w:numPr>
        <w:spacing w:line="360" w:lineRule="exact"/>
        <w:rPr>
          <w:rFonts w:ascii="华文细黑" w:eastAsia="华文细黑" w:hAnsi="华文细黑" w:cs="Arial"/>
        </w:rPr>
      </w:pPr>
      <w:r>
        <w:rPr>
          <w:rFonts w:ascii="华文细黑" w:eastAsia="华文细黑" w:hAnsi="华文细黑" w:cs="Arial" w:hint="eastAsia"/>
        </w:rPr>
        <w:t>公司为员工策划并提供完善的职业晋升通道，可以在业务、技术与管理等三个方向进行职业提升；</w:t>
      </w:r>
    </w:p>
    <w:p w:rsidR="00B96453" w:rsidRPr="00863435" w:rsidRDefault="00153F35" w:rsidP="00383E0F">
      <w:pPr>
        <w:pStyle w:val="a7"/>
        <w:numPr>
          <w:ilvl w:val="0"/>
          <w:numId w:val="3"/>
        </w:numPr>
        <w:spacing w:line="360" w:lineRule="exact"/>
        <w:rPr>
          <w:rFonts w:ascii="华文细黑" w:eastAsia="华文细黑" w:hAnsi="华文细黑" w:cs="Arial"/>
        </w:rPr>
      </w:pPr>
      <w:r>
        <w:rPr>
          <w:rFonts w:ascii="华文细黑" w:eastAsia="华文细黑" w:hAnsi="华文细黑" w:cs="Arial" w:hint="eastAsia"/>
        </w:rPr>
        <w:t>公司设有专项的培训机构，</w:t>
      </w:r>
      <w:r w:rsidR="00D351A9" w:rsidRPr="00863435">
        <w:rPr>
          <w:rFonts w:ascii="华文细黑" w:eastAsia="华文细黑" w:hAnsi="华文细黑" w:cs="Arial" w:hint="eastAsia"/>
        </w:rPr>
        <w:t>为</w:t>
      </w:r>
      <w:r w:rsidR="00B96453" w:rsidRPr="00863435">
        <w:rPr>
          <w:rFonts w:ascii="华文细黑" w:eastAsia="华文细黑" w:hAnsi="华文细黑" w:cs="Arial" w:hint="eastAsia"/>
        </w:rPr>
        <w:t>员工提供创造学习</w:t>
      </w:r>
      <w:r w:rsidR="00D351A9" w:rsidRPr="00863435">
        <w:rPr>
          <w:rFonts w:ascii="华文细黑" w:eastAsia="华文细黑" w:hAnsi="华文细黑" w:cs="Arial" w:hint="eastAsia"/>
        </w:rPr>
        <w:t>广阔</w:t>
      </w:r>
      <w:r w:rsidR="00B96453" w:rsidRPr="00863435">
        <w:rPr>
          <w:rFonts w:ascii="华文细黑" w:eastAsia="华文细黑" w:hAnsi="华文细黑" w:cs="Arial" w:hint="eastAsia"/>
        </w:rPr>
        <w:t>平台及</w:t>
      </w:r>
      <w:r w:rsidR="00D351A9" w:rsidRPr="00863435">
        <w:rPr>
          <w:rFonts w:ascii="华文细黑" w:eastAsia="华文细黑" w:hAnsi="华文细黑" w:cs="Arial" w:hint="eastAsia"/>
        </w:rPr>
        <w:t>职业</w:t>
      </w:r>
      <w:r w:rsidR="00DA326A">
        <w:rPr>
          <w:rFonts w:ascii="华文细黑" w:eastAsia="华文细黑" w:hAnsi="华文细黑" w:cs="Arial" w:hint="eastAsia"/>
        </w:rPr>
        <w:t>发展空间，</w:t>
      </w:r>
      <w:r w:rsidR="00DA326A" w:rsidRPr="00863435">
        <w:rPr>
          <w:rFonts w:ascii="华文细黑" w:eastAsia="华文细黑" w:hAnsi="华文细黑" w:hint="eastAsia"/>
        </w:rPr>
        <w:t>员工可以在学习通讯专业知识及学历晋升；</w:t>
      </w:r>
    </w:p>
    <w:p w:rsidR="004702F8" w:rsidRPr="00863435" w:rsidRDefault="004702F8" w:rsidP="004702F8">
      <w:pPr>
        <w:pStyle w:val="a7"/>
        <w:numPr>
          <w:ilvl w:val="0"/>
          <w:numId w:val="3"/>
        </w:numPr>
        <w:spacing w:line="360" w:lineRule="exact"/>
        <w:rPr>
          <w:rFonts w:ascii="华文细黑" w:eastAsia="华文细黑" w:hAnsi="华文细黑" w:cs="Arial"/>
        </w:rPr>
      </w:pPr>
      <w:r w:rsidRPr="00863435">
        <w:rPr>
          <w:rFonts w:ascii="华文细黑" w:eastAsia="华文细黑" w:hAnsi="华文细黑" w:cs="Arial" w:hint="eastAsia"/>
        </w:rPr>
        <w:t>公司为员工提供免费</w:t>
      </w:r>
      <w:r w:rsidR="009037A4">
        <w:rPr>
          <w:rFonts w:ascii="华文细黑" w:eastAsia="华文细黑" w:hAnsi="华文细黑" w:cs="Arial" w:hint="eastAsia"/>
        </w:rPr>
        <w:t>住宿</w:t>
      </w:r>
      <w:r w:rsidRPr="00863435">
        <w:rPr>
          <w:rFonts w:ascii="华文细黑" w:eastAsia="华文细黑" w:hAnsi="华文细黑" w:cs="Arial" w:hint="eastAsia"/>
        </w:rPr>
        <w:t>，6人</w:t>
      </w:r>
      <w:r w:rsidRPr="00863435">
        <w:rPr>
          <w:rFonts w:ascii="华文细黑" w:eastAsia="华文细黑" w:hAnsi="华文细黑" w:cs="Arial"/>
        </w:rPr>
        <w:t>/</w:t>
      </w:r>
      <w:r w:rsidRPr="00863435">
        <w:rPr>
          <w:rFonts w:ascii="华文细黑" w:eastAsia="华文细黑" w:hAnsi="华文细黑" w:cs="Arial" w:hint="eastAsia"/>
        </w:rPr>
        <w:t>间，</w:t>
      </w:r>
      <w:r w:rsidR="00484D0F">
        <w:rPr>
          <w:rFonts w:ascii="华文细黑" w:eastAsia="华文细黑" w:hAnsi="华文细黑" w:cs="Arial" w:hint="eastAsia"/>
        </w:rPr>
        <w:t>独立浴室、洗手间，</w:t>
      </w:r>
      <w:r w:rsidRPr="00863435">
        <w:rPr>
          <w:rFonts w:ascii="华文细黑" w:eastAsia="华文细黑" w:hAnsi="华文细黑" w:cs="Arial" w:hint="eastAsia"/>
        </w:rPr>
        <w:t>水电天然气费用</w:t>
      </w:r>
      <w:r w:rsidR="00863435" w:rsidRPr="00863435">
        <w:rPr>
          <w:rFonts w:ascii="华文细黑" w:eastAsia="华文细黑" w:hAnsi="华文细黑" w:cs="Arial" w:hint="eastAsia"/>
        </w:rPr>
        <w:t>宿舍成员</w:t>
      </w:r>
      <w:r w:rsidRPr="00863435">
        <w:rPr>
          <w:rFonts w:ascii="华文细黑" w:eastAsia="华文细黑" w:hAnsi="华文细黑" w:cs="Arial" w:hint="eastAsia"/>
        </w:rPr>
        <w:t>均摊；</w:t>
      </w:r>
    </w:p>
    <w:p w:rsidR="00B71B60" w:rsidRPr="00863435" w:rsidRDefault="00B71B60" w:rsidP="00B71B60">
      <w:pPr>
        <w:pStyle w:val="a7"/>
        <w:numPr>
          <w:ilvl w:val="0"/>
          <w:numId w:val="3"/>
        </w:numPr>
        <w:spacing w:line="360" w:lineRule="exact"/>
        <w:rPr>
          <w:rFonts w:ascii="华文细黑" w:eastAsia="华文细黑" w:hAnsi="华文细黑" w:cs="Arial"/>
        </w:rPr>
      </w:pPr>
      <w:r>
        <w:rPr>
          <w:rFonts w:ascii="华文细黑" w:eastAsia="华文细黑" w:hAnsi="华文细黑" w:hint="eastAsia"/>
        </w:rPr>
        <w:t>公司统一食堂就餐</w:t>
      </w:r>
      <w:r w:rsidR="00EA3119">
        <w:rPr>
          <w:rFonts w:ascii="华文细黑" w:eastAsia="华文细黑" w:hAnsi="华文细黑" w:hint="eastAsia"/>
        </w:rPr>
        <w:t>，</w:t>
      </w:r>
      <w:r w:rsidR="00C71157">
        <w:rPr>
          <w:rFonts w:ascii="华文细黑" w:eastAsia="华文细黑" w:hAnsi="华文细黑" w:hint="eastAsia"/>
        </w:rPr>
        <w:t>春季补贴16.0元/天、夏季补贴18.5元/天，</w:t>
      </w:r>
      <w:r w:rsidR="00153F35">
        <w:rPr>
          <w:rFonts w:ascii="华文细黑" w:eastAsia="华文细黑" w:hAnsi="华文细黑" w:hint="eastAsia"/>
        </w:rPr>
        <w:t>食堂菜品种类丰富，有粤菜、川菜、湘菜、北方面点等</w:t>
      </w:r>
      <w:r w:rsidR="00510A59">
        <w:rPr>
          <w:rFonts w:ascii="华文细黑" w:eastAsia="华文细黑" w:hAnsi="华文细黑" w:hint="eastAsia"/>
        </w:rPr>
        <w:t>供</w:t>
      </w:r>
      <w:r w:rsidR="00EA3119" w:rsidRPr="00EA3119">
        <w:rPr>
          <w:rFonts w:ascii="华文细黑" w:eastAsia="华文细黑" w:hAnsi="华文细黑" w:hint="eastAsia"/>
        </w:rPr>
        <w:t>员工自由选择</w:t>
      </w:r>
      <w:r w:rsidR="00510A59">
        <w:rPr>
          <w:rFonts w:ascii="华文细黑" w:eastAsia="华文细黑" w:hAnsi="华文细黑" w:hint="eastAsia"/>
        </w:rPr>
        <w:t>；</w:t>
      </w:r>
    </w:p>
    <w:p w:rsidR="00863435" w:rsidRPr="00863435" w:rsidRDefault="00E93F35" w:rsidP="00863435">
      <w:pPr>
        <w:pStyle w:val="a7"/>
        <w:numPr>
          <w:ilvl w:val="0"/>
          <w:numId w:val="3"/>
        </w:numPr>
        <w:spacing w:line="360" w:lineRule="exact"/>
        <w:rPr>
          <w:rFonts w:ascii="华文细黑" w:eastAsia="华文细黑" w:hAnsi="华文细黑" w:cs="Arial"/>
        </w:rPr>
      </w:pPr>
      <w:r>
        <w:rPr>
          <w:rFonts w:ascii="华文细黑" w:eastAsia="华文细黑" w:hAnsi="华文细黑" w:hint="eastAsia"/>
        </w:rPr>
        <w:t>公司提供免费巴士车辆往返各厂区与宿舍</w:t>
      </w:r>
      <w:r w:rsidR="00863435" w:rsidRPr="00863435">
        <w:rPr>
          <w:rFonts w:ascii="华文细黑" w:eastAsia="华文细黑" w:hAnsi="华文细黑" w:hint="eastAsia"/>
        </w:rPr>
        <w:t>；</w:t>
      </w:r>
    </w:p>
    <w:p w:rsidR="00B96453" w:rsidRPr="00863435" w:rsidRDefault="00B96453" w:rsidP="00383E0F">
      <w:pPr>
        <w:pStyle w:val="a7"/>
        <w:numPr>
          <w:ilvl w:val="0"/>
          <w:numId w:val="3"/>
        </w:numPr>
        <w:spacing w:line="360" w:lineRule="exact"/>
        <w:rPr>
          <w:rFonts w:ascii="华文细黑" w:eastAsia="华文细黑" w:hAnsi="华文细黑" w:cs="Arial"/>
        </w:rPr>
      </w:pPr>
      <w:r w:rsidRPr="00863435">
        <w:rPr>
          <w:rFonts w:ascii="华文细黑" w:eastAsia="华文细黑" w:hAnsi="华文细黑" w:cs="Arial" w:hint="eastAsia"/>
        </w:rPr>
        <w:t>公司每年免费组织员工进行年度体检；</w:t>
      </w:r>
    </w:p>
    <w:p w:rsidR="009734C5" w:rsidRPr="00863435" w:rsidRDefault="00863435" w:rsidP="00383E0F">
      <w:pPr>
        <w:pStyle w:val="a7"/>
        <w:numPr>
          <w:ilvl w:val="0"/>
          <w:numId w:val="3"/>
        </w:numPr>
        <w:spacing w:line="360" w:lineRule="exact"/>
        <w:rPr>
          <w:rFonts w:ascii="华文细黑" w:eastAsia="华文细黑" w:hAnsi="华文细黑" w:cs="Arial"/>
        </w:rPr>
      </w:pPr>
      <w:r w:rsidRPr="00863435">
        <w:rPr>
          <w:rFonts w:ascii="华文细黑" w:eastAsia="华文细黑" w:hAnsi="华文细黑" w:cs="Arial" w:hint="eastAsia"/>
        </w:rPr>
        <w:t>员工生日</w:t>
      </w:r>
      <w:r w:rsidR="00153F35">
        <w:rPr>
          <w:rFonts w:ascii="华文细黑" w:eastAsia="华文细黑" w:hAnsi="华文细黑" w:cs="Arial" w:hint="eastAsia"/>
        </w:rPr>
        <w:t>时，</w:t>
      </w:r>
      <w:r w:rsidRPr="00863435">
        <w:rPr>
          <w:rFonts w:ascii="华文细黑" w:eastAsia="华文细黑" w:hAnsi="华文细黑" w:cs="Arial" w:hint="eastAsia"/>
        </w:rPr>
        <w:t>公司为员工</w:t>
      </w:r>
      <w:r w:rsidR="00383E0F" w:rsidRPr="00863435">
        <w:rPr>
          <w:rFonts w:ascii="华文细黑" w:eastAsia="华文细黑" w:hAnsi="华文细黑" w:cs="Arial" w:hint="eastAsia"/>
        </w:rPr>
        <w:t>购买</w:t>
      </w:r>
      <w:r w:rsidRPr="00863435">
        <w:rPr>
          <w:rFonts w:ascii="华文细黑" w:eastAsia="华文细黑" w:hAnsi="华文细黑" w:cs="Arial" w:hint="eastAsia"/>
        </w:rPr>
        <w:t>精美</w:t>
      </w:r>
      <w:r w:rsidR="00383E0F" w:rsidRPr="00863435">
        <w:rPr>
          <w:rFonts w:ascii="华文细黑" w:eastAsia="华文细黑" w:hAnsi="华文细黑" w:cs="Arial" w:hint="eastAsia"/>
        </w:rPr>
        <w:t>生日</w:t>
      </w:r>
      <w:r w:rsidRPr="00863435">
        <w:rPr>
          <w:rFonts w:ascii="华文细黑" w:eastAsia="华文细黑" w:hAnsi="华文细黑" w:cs="Arial" w:hint="eastAsia"/>
        </w:rPr>
        <w:t>礼品</w:t>
      </w:r>
      <w:r w:rsidR="00383E0F" w:rsidRPr="00863435">
        <w:rPr>
          <w:rFonts w:ascii="华文细黑" w:eastAsia="华文细黑" w:hAnsi="华文细黑" w:cs="Arial" w:hint="eastAsia"/>
        </w:rPr>
        <w:t>；</w:t>
      </w:r>
    </w:p>
    <w:p w:rsidR="009734C5" w:rsidRPr="00863435" w:rsidRDefault="009734C5" w:rsidP="00383E0F">
      <w:pPr>
        <w:pStyle w:val="a7"/>
        <w:numPr>
          <w:ilvl w:val="0"/>
          <w:numId w:val="3"/>
        </w:numPr>
        <w:spacing w:line="360" w:lineRule="exact"/>
        <w:rPr>
          <w:rFonts w:ascii="华文细黑" w:eastAsia="华文细黑" w:hAnsi="华文细黑" w:cs="Arial"/>
        </w:rPr>
      </w:pPr>
      <w:r w:rsidRPr="00863435">
        <w:rPr>
          <w:rFonts w:ascii="华文细黑" w:eastAsia="华文细黑" w:hAnsi="华文细黑" w:cs="Arial" w:hint="eastAsia"/>
        </w:rPr>
        <w:t>员工可以为自己的</w:t>
      </w:r>
      <w:r w:rsidR="00965C61">
        <w:rPr>
          <w:rFonts w:ascii="华文细黑" w:eastAsia="华文细黑" w:hAnsi="华文细黑" w:cs="Arial" w:hint="eastAsia"/>
        </w:rPr>
        <w:t>家属亲人</w:t>
      </w:r>
      <w:r w:rsidRPr="00863435">
        <w:rPr>
          <w:rFonts w:ascii="华文细黑" w:eastAsia="华文细黑" w:hAnsi="华文细黑" w:cs="Arial" w:hint="eastAsia"/>
        </w:rPr>
        <w:t>在公司内部购买商业保险等；</w:t>
      </w:r>
    </w:p>
    <w:p w:rsidR="00F86197" w:rsidRPr="00863435" w:rsidRDefault="00F86197" w:rsidP="00F86197">
      <w:pPr>
        <w:pStyle w:val="a7"/>
        <w:numPr>
          <w:ilvl w:val="0"/>
          <w:numId w:val="3"/>
        </w:numPr>
        <w:spacing w:line="360" w:lineRule="exact"/>
        <w:rPr>
          <w:rFonts w:ascii="华文细黑" w:eastAsia="华文细黑" w:hAnsi="华文细黑" w:cs="Arial"/>
        </w:rPr>
      </w:pPr>
      <w:r w:rsidRPr="00863435">
        <w:rPr>
          <w:rFonts w:ascii="华文细黑" w:eastAsia="华文细黑" w:hAnsi="华文细黑" w:cs="Arial" w:hint="eastAsia"/>
        </w:rPr>
        <w:t>每</w:t>
      </w:r>
      <w:r>
        <w:rPr>
          <w:rFonts w:ascii="华文细黑" w:eastAsia="华文细黑" w:hAnsi="华文细黑" w:cs="Arial" w:hint="eastAsia"/>
        </w:rPr>
        <w:t>季度及</w:t>
      </w:r>
      <w:r w:rsidRPr="00863435">
        <w:rPr>
          <w:rFonts w:ascii="华文细黑" w:eastAsia="华文细黑" w:hAnsi="华文细黑" w:cs="Arial" w:hint="eastAsia"/>
        </w:rPr>
        <w:t>大型节假日公司组织员工开展类型丰富的各种凝聚力活动</w:t>
      </w:r>
      <w:r>
        <w:rPr>
          <w:rFonts w:ascii="华文细黑" w:eastAsia="华文细黑" w:hAnsi="华文细黑" w:cs="Arial" w:hint="eastAsia"/>
        </w:rPr>
        <w:t>；</w:t>
      </w:r>
    </w:p>
    <w:p w:rsidR="00DA326A" w:rsidRPr="00C71157" w:rsidRDefault="00863435" w:rsidP="00DA326A">
      <w:pPr>
        <w:pStyle w:val="a7"/>
        <w:numPr>
          <w:ilvl w:val="0"/>
          <w:numId w:val="3"/>
        </w:numPr>
        <w:spacing w:line="360" w:lineRule="exact"/>
        <w:rPr>
          <w:rFonts w:ascii="华文细黑" w:eastAsia="华文细黑" w:hAnsi="华文细黑" w:cs="Arial"/>
        </w:rPr>
      </w:pPr>
      <w:r w:rsidRPr="00863435">
        <w:rPr>
          <w:rFonts w:ascii="华文细黑" w:eastAsia="华文细黑" w:hAnsi="华文细黑" w:cs="Arial" w:hint="eastAsia"/>
        </w:rPr>
        <w:t>公司</w:t>
      </w:r>
      <w:r w:rsidR="00DA326A">
        <w:rPr>
          <w:rFonts w:ascii="华文细黑" w:eastAsia="华文细黑" w:hAnsi="华文细黑" w:cs="Arial" w:hint="eastAsia"/>
        </w:rPr>
        <w:t>自营的</w:t>
      </w:r>
      <w:r w:rsidR="009734C5" w:rsidRPr="00863435">
        <w:rPr>
          <w:rFonts w:ascii="华文细黑" w:eastAsia="华文细黑" w:hAnsi="华文细黑" w:cs="Arial" w:hint="eastAsia"/>
        </w:rPr>
        <w:t>中兴E家、中兴商旅</w:t>
      </w:r>
      <w:r w:rsidRPr="00863435">
        <w:rPr>
          <w:rFonts w:ascii="华文细黑" w:eastAsia="华文细黑" w:hAnsi="华文细黑" w:cs="Arial" w:hint="eastAsia"/>
        </w:rPr>
        <w:t>等</w:t>
      </w:r>
      <w:r w:rsidR="00CB7981">
        <w:rPr>
          <w:rFonts w:ascii="华文细黑" w:eastAsia="华文细黑" w:hAnsi="华文细黑" w:cs="Arial" w:hint="eastAsia"/>
        </w:rPr>
        <w:t>电子商务</w:t>
      </w:r>
      <w:r w:rsidRPr="00863435">
        <w:rPr>
          <w:rFonts w:ascii="华文细黑" w:eastAsia="华文细黑" w:hAnsi="华文细黑" w:cs="Arial" w:hint="eastAsia"/>
        </w:rPr>
        <w:t>系统为员工提供</w:t>
      </w:r>
      <w:r w:rsidR="009734C5" w:rsidRPr="00863435">
        <w:rPr>
          <w:rFonts w:ascii="华文细黑" w:eastAsia="华文细黑" w:hAnsi="华文细黑" w:cs="Arial" w:hint="eastAsia"/>
        </w:rPr>
        <w:t>便捷的</w:t>
      </w:r>
      <w:r w:rsidRPr="00863435">
        <w:rPr>
          <w:rFonts w:ascii="华文细黑" w:eastAsia="华文细黑" w:hAnsi="华文细黑" w:cs="Arial" w:hint="eastAsia"/>
        </w:rPr>
        <w:t>生活</w:t>
      </w:r>
      <w:r w:rsidR="00153F35">
        <w:rPr>
          <w:rFonts w:ascii="华文细黑" w:eastAsia="华文细黑" w:hAnsi="华文细黑" w:cs="Arial" w:hint="eastAsia"/>
        </w:rPr>
        <w:t>服务，如购物、订票等。</w:t>
      </w:r>
    </w:p>
    <w:p w:rsidR="00DA326A" w:rsidRDefault="00C71157" w:rsidP="00DA326A">
      <w:pPr>
        <w:pStyle w:val="a7"/>
        <w:spacing w:line="360" w:lineRule="exact"/>
        <w:rPr>
          <w:rFonts w:ascii="华文细黑" w:eastAsia="华文细黑" w:hAnsi="华文细黑" w:cs="Arial"/>
        </w:rPr>
      </w:pPr>
      <w:r>
        <w:rPr>
          <w:rFonts w:ascii="华文细黑" w:eastAsia="华文细黑" w:hAnsi="华文细黑" w:cs="Arial"/>
          <w:noProof/>
        </w:rPr>
        <w:drawing>
          <wp:anchor distT="0" distB="0" distL="114300" distR="114300" simplePos="0" relativeHeight="251659264" behindDoc="0" locked="0" layoutInCell="1" allowOverlap="1">
            <wp:simplePos x="0" y="0"/>
            <wp:positionH relativeFrom="margin">
              <wp:posOffset>23495</wp:posOffset>
            </wp:positionH>
            <wp:positionV relativeFrom="margin">
              <wp:posOffset>4581525</wp:posOffset>
            </wp:positionV>
            <wp:extent cx="6000750" cy="3486150"/>
            <wp:effectExtent l="19050" t="0" r="0" b="0"/>
            <wp:wrapSquare wrapText="bothSides"/>
            <wp:docPr id="6" name="图片 3" descr="ZTE Building总部_42x3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TE Building总部_42x30_RGB"/>
                    <pic:cNvPicPr>
                      <a:picLocks noChangeAspect="1" noChangeArrowheads="1"/>
                    </pic:cNvPicPr>
                  </pic:nvPicPr>
                  <pic:blipFill>
                    <a:blip r:embed="rId7" cstate="print"/>
                    <a:srcRect/>
                    <a:stretch>
                      <a:fillRect/>
                    </a:stretch>
                  </pic:blipFill>
                  <pic:spPr bwMode="auto">
                    <a:xfrm>
                      <a:off x="0" y="0"/>
                      <a:ext cx="6000750" cy="3486150"/>
                    </a:xfrm>
                    <a:prstGeom prst="rect">
                      <a:avLst/>
                    </a:prstGeom>
                    <a:noFill/>
                    <a:ln w="9525">
                      <a:noFill/>
                      <a:miter lim="800000"/>
                      <a:headEnd/>
                      <a:tailEnd/>
                    </a:ln>
                  </pic:spPr>
                </pic:pic>
              </a:graphicData>
            </a:graphic>
          </wp:anchor>
        </w:drawing>
      </w:r>
    </w:p>
    <w:p w:rsidR="00DA326A" w:rsidRPr="00C71157" w:rsidRDefault="00DA326A" w:rsidP="00DA326A">
      <w:pPr>
        <w:pStyle w:val="a7"/>
        <w:spacing w:line="360" w:lineRule="exact"/>
        <w:rPr>
          <w:rFonts w:ascii="华文细黑" w:eastAsia="华文细黑" w:hAnsi="华文细黑" w:cs="Arial"/>
        </w:rPr>
      </w:pPr>
    </w:p>
    <w:p w:rsidR="00DA326A" w:rsidRDefault="00DA326A" w:rsidP="00DA326A">
      <w:pPr>
        <w:pStyle w:val="a7"/>
        <w:spacing w:line="360" w:lineRule="exact"/>
        <w:rPr>
          <w:rFonts w:ascii="华文细黑" w:eastAsia="华文细黑" w:hAnsi="华文细黑" w:cs="Arial"/>
        </w:rPr>
      </w:pPr>
    </w:p>
    <w:p w:rsidR="00CB7981" w:rsidRPr="008A0FDD" w:rsidRDefault="00153F35" w:rsidP="008A0FDD">
      <w:pPr>
        <w:pStyle w:val="a9"/>
        <w:widowControl/>
        <w:numPr>
          <w:ilvl w:val="0"/>
          <w:numId w:val="14"/>
        </w:numPr>
        <w:spacing w:beforeLines="50" w:afterLines="50" w:line="400" w:lineRule="exact"/>
        <w:ind w:firstLineChars="0"/>
        <w:jc w:val="left"/>
        <w:outlineLvl w:val="0"/>
        <w:rPr>
          <w:rFonts w:ascii="楷体_GB2312" w:eastAsia="楷体_GB2312" w:hAnsi="宋体"/>
          <w:b/>
          <w:color w:val="000000"/>
          <w:kern w:val="0"/>
          <w:sz w:val="28"/>
          <w:szCs w:val="28"/>
        </w:rPr>
      </w:pPr>
      <w:r w:rsidRPr="008A0FDD">
        <w:rPr>
          <w:rFonts w:ascii="华文细黑" w:eastAsia="华文细黑" w:hAnsi="华文细黑" w:cs="Arial"/>
        </w:rPr>
        <w:br w:type="page"/>
      </w:r>
      <w:r w:rsidR="00B71B60" w:rsidRPr="008A0FDD">
        <w:rPr>
          <w:rFonts w:ascii="楷体_GB2312" w:eastAsia="楷体_GB2312" w:hAnsi="宋体" w:hint="eastAsia"/>
          <w:b/>
          <w:color w:val="000000"/>
          <w:kern w:val="0"/>
          <w:sz w:val="28"/>
          <w:szCs w:val="28"/>
        </w:rPr>
        <w:lastRenderedPageBreak/>
        <w:t>国家领导关怀</w:t>
      </w:r>
    </w:p>
    <w:p w:rsidR="00CB7981" w:rsidRDefault="009C3824" w:rsidP="008A0FDD">
      <w:pPr>
        <w:widowControl/>
        <w:numPr>
          <w:ilvl w:val="0"/>
          <w:numId w:val="4"/>
        </w:numPr>
        <w:spacing w:beforeLines="50" w:afterLines="50" w:line="400" w:lineRule="exact"/>
        <w:jc w:val="left"/>
        <w:rPr>
          <w:rFonts w:ascii="楷体_GB2312" w:eastAsia="楷体_GB2312" w:hAnsi="宋体"/>
          <w:b/>
          <w:color w:val="000000"/>
          <w:kern w:val="0"/>
          <w:sz w:val="28"/>
          <w:szCs w:val="28"/>
        </w:rPr>
      </w:pPr>
      <w:r>
        <w:rPr>
          <w:noProof/>
        </w:rPr>
        <w:drawing>
          <wp:anchor distT="0" distB="0" distL="114300" distR="114300" simplePos="0" relativeHeight="251656192" behindDoc="0" locked="0" layoutInCell="1" allowOverlap="1">
            <wp:simplePos x="0" y="0"/>
            <wp:positionH relativeFrom="column">
              <wp:posOffset>-5080</wp:posOffset>
            </wp:positionH>
            <wp:positionV relativeFrom="paragraph">
              <wp:posOffset>317500</wp:posOffset>
            </wp:positionV>
            <wp:extent cx="5648325" cy="3679825"/>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48325" cy="3679825"/>
                    </a:xfrm>
                    <a:prstGeom prst="rect">
                      <a:avLst/>
                    </a:prstGeom>
                    <a:noFill/>
                    <a:ln w="9525">
                      <a:noFill/>
                      <a:miter lim="800000"/>
                      <a:headEnd/>
                      <a:tailEnd/>
                    </a:ln>
                  </pic:spPr>
                </pic:pic>
              </a:graphicData>
            </a:graphic>
          </wp:anchor>
        </w:drawing>
      </w:r>
      <w:r w:rsidR="00B71B60">
        <w:rPr>
          <w:rFonts w:ascii="楷体_GB2312" w:eastAsia="楷体_GB2312" w:hAnsi="宋体" w:hint="eastAsia"/>
          <w:b/>
          <w:color w:val="000000"/>
          <w:kern w:val="0"/>
          <w:sz w:val="28"/>
          <w:szCs w:val="28"/>
        </w:rPr>
        <w:t>前国家主席</w:t>
      </w:r>
      <w:r w:rsidR="00CB7981">
        <w:rPr>
          <w:rFonts w:ascii="楷体_GB2312" w:eastAsia="楷体_GB2312" w:hAnsi="宋体" w:hint="eastAsia"/>
          <w:b/>
          <w:color w:val="000000"/>
          <w:kern w:val="0"/>
          <w:sz w:val="28"/>
          <w:szCs w:val="28"/>
        </w:rPr>
        <w:t>胡锦涛到访</w:t>
      </w:r>
      <w:r w:rsidR="00153F35">
        <w:rPr>
          <w:rFonts w:ascii="楷体_GB2312" w:eastAsia="楷体_GB2312" w:hAnsi="宋体" w:hint="eastAsia"/>
          <w:b/>
          <w:color w:val="000000"/>
          <w:kern w:val="0"/>
          <w:sz w:val="28"/>
          <w:szCs w:val="28"/>
        </w:rPr>
        <w:t>公司</w:t>
      </w: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B71B60" w:rsidP="008A0FDD">
      <w:pPr>
        <w:widowControl/>
        <w:numPr>
          <w:ilvl w:val="0"/>
          <w:numId w:val="4"/>
        </w:numPr>
        <w:spacing w:beforeLines="50" w:afterLines="50" w:line="400" w:lineRule="exact"/>
        <w:jc w:val="lef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国家主席、总</w:t>
      </w:r>
      <w:r w:rsidR="005839E6">
        <w:rPr>
          <w:rFonts w:ascii="楷体_GB2312" w:eastAsia="楷体_GB2312" w:hAnsi="宋体" w:hint="eastAsia"/>
          <w:b/>
          <w:color w:val="000000"/>
          <w:kern w:val="0"/>
          <w:sz w:val="28"/>
          <w:szCs w:val="28"/>
        </w:rPr>
        <w:t>书</w:t>
      </w:r>
      <w:r>
        <w:rPr>
          <w:rFonts w:ascii="楷体_GB2312" w:eastAsia="楷体_GB2312" w:hAnsi="宋体" w:hint="eastAsia"/>
          <w:b/>
          <w:color w:val="000000"/>
          <w:kern w:val="0"/>
          <w:sz w:val="28"/>
          <w:szCs w:val="28"/>
        </w:rPr>
        <w:t>记</w:t>
      </w:r>
      <w:r w:rsidR="00CB7981">
        <w:rPr>
          <w:rFonts w:ascii="楷体_GB2312" w:eastAsia="楷体_GB2312" w:hAnsi="宋体" w:hint="eastAsia"/>
          <w:b/>
          <w:color w:val="000000"/>
          <w:kern w:val="0"/>
          <w:sz w:val="28"/>
          <w:szCs w:val="28"/>
        </w:rPr>
        <w:t>习近平到访</w:t>
      </w:r>
      <w:r>
        <w:rPr>
          <w:rFonts w:ascii="楷体_GB2312" w:eastAsia="楷体_GB2312" w:hAnsi="宋体" w:hint="eastAsia"/>
          <w:b/>
          <w:color w:val="000000"/>
          <w:kern w:val="0"/>
          <w:sz w:val="28"/>
          <w:szCs w:val="28"/>
        </w:rPr>
        <w:t>公司</w:t>
      </w:r>
    </w:p>
    <w:p w:rsidR="00CB7981" w:rsidRDefault="009C3824" w:rsidP="008A0FDD">
      <w:pPr>
        <w:widowControl/>
        <w:spacing w:beforeLines="50" w:afterLines="50" w:line="400" w:lineRule="exact"/>
        <w:jc w:val="left"/>
        <w:rPr>
          <w:rFonts w:ascii="楷体_GB2312" w:eastAsia="楷体_GB2312" w:hAnsi="宋体"/>
          <w:b/>
          <w:color w:val="000000"/>
          <w:kern w:val="0"/>
          <w:sz w:val="28"/>
          <w:szCs w:val="28"/>
        </w:rPr>
      </w:pPr>
      <w:r>
        <w:rPr>
          <w:noProof/>
        </w:rPr>
        <w:drawing>
          <wp:anchor distT="0" distB="0" distL="114300" distR="114300" simplePos="0" relativeHeight="251657216" behindDoc="0" locked="0" layoutInCell="1" allowOverlap="1">
            <wp:simplePos x="0" y="0"/>
            <wp:positionH relativeFrom="column">
              <wp:posOffset>-5080</wp:posOffset>
            </wp:positionH>
            <wp:positionV relativeFrom="paragraph">
              <wp:posOffset>-13335</wp:posOffset>
            </wp:positionV>
            <wp:extent cx="5648325" cy="3545205"/>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48325" cy="3545205"/>
                    </a:xfrm>
                    <a:prstGeom prst="rect">
                      <a:avLst/>
                    </a:prstGeom>
                    <a:noFill/>
                    <a:ln w="9525">
                      <a:noFill/>
                      <a:miter lim="800000"/>
                      <a:headEnd/>
                      <a:tailEnd/>
                    </a:ln>
                  </pic:spPr>
                </pic:pic>
              </a:graphicData>
            </a:graphic>
          </wp:anchor>
        </w:drawing>
      </w: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Default="009C3824" w:rsidP="008A0FDD">
      <w:pPr>
        <w:widowControl/>
        <w:numPr>
          <w:ilvl w:val="0"/>
          <w:numId w:val="4"/>
        </w:numPr>
        <w:spacing w:beforeLines="50" w:afterLines="50" w:line="400" w:lineRule="exact"/>
        <w:jc w:val="left"/>
        <w:rPr>
          <w:rFonts w:ascii="楷体_GB2312" w:eastAsia="楷体_GB2312" w:hAnsi="宋体"/>
          <w:b/>
          <w:color w:val="000000"/>
          <w:kern w:val="0"/>
          <w:sz w:val="28"/>
          <w:szCs w:val="28"/>
        </w:rPr>
      </w:pPr>
      <w:r>
        <w:rPr>
          <w:noProof/>
        </w:rPr>
        <w:lastRenderedPageBreak/>
        <w:drawing>
          <wp:anchor distT="0" distB="0" distL="114300" distR="114300" simplePos="0" relativeHeight="251658240" behindDoc="0" locked="0" layoutInCell="1" allowOverlap="1">
            <wp:simplePos x="0" y="0"/>
            <wp:positionH relativeFrom="column">
              <wp:posOffset>-5080</wp:posOffset>
            </wp:positionH>
            <wp:positionV relativeFrom="paragraph">
              <wp:posOffset>309880</wp:posOffset>
            </wp:positionV>
            <wp:extent cx="5753100" cy="33909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53100" cy="3390900"/>
                    </a:xfrm>
                    <a:prstGeom prst="rect">
                      <a:avLst/>
                    </a:prstGeom>
                    <a:noFill/>
                    <a:ln w="9525">
                      <a:noFill/>
                      <a:miter lim="800000"/>
                      <a:headEnd/>
                      <a:tailEnd/>
                    </a:ln>
                  </pic:spPr>
                </pic:pic>
              </a:graphicData>
            </a:graphic>
          </wp:anchor>
        </w:drawing>
      </w:r>
      <w:r w:rsidR="00B71B60">
        <w:rPr>
          <w:rFonts w:ascii="楷体_GB2312" w:eastAsia="楷体_GB2312" w:hAnsi="宋体" w:hint="eastAsia"/>
          <w:b/>
          <w:color w:val="000000"/>
          <w:kern w:val="0"/>
          <w:sz w:val="28"/>
          <w:szCs w:val="28"/>
        </w:rPr>
        <w:t>前国务院总理</w:t>
      </w:r>
      <w:r w:rsidR="00CB7981">
        <w:rPr>
          <w:rFonts w:ascii="楷体_GB2312" w:eastAsia="楷体_GB2312" w:hAnsi="宋体" w:hint="eastAsia"/>
          <w:b/>
          <w:color w:val="000000"/>
          <w:kern w:val="0"/>
          <w:sz w:val="28"/>
          <w:szCs w:val="28"/>
        </w:rPr>
        <w:t>温家宝到访</w:t>
      </w:r>
      <w:r w:rsidR="00B71B60">
        <w:rPr>
          <w:rFonts w:ascii="楷体_GB2312" w:eastAsia="楷体_GB2312" w:hAnsi="宋体" w:hint="eastAsia"/>
          <w:b/>
          <w:color w:val="000000"/>
          <w:kern w:val="0"/>
          <w:sz w:val="28"/>
          <w:szCs w:val="28"/>
        </w:rPr>
        <w:t>公司</w:t>
      </w:r>
    </w:p>
    <w:p w:rsidR="00DA326A" w:rsidRDefault="00DA326A" w:rsidP="008A0FDD">
      <w:pPr>
        <w:widowControl/>
        <w:numPr>
          <w:ilvl w:val="0"/>
          <w:numId w:val="4"/>
        </w:numPr>
        <w:spacing w:beforeLines="50" w:afterLines="50" w:line="400" w:lineRule="exact"/>
        <w:jc w:val="left"/>
        <w:rPr>
          <w:rFonts w:ascii="楷体_GB2312" w:eastAsia="楷体_GB2312" w:hAnsi="宋体"/>
          <w:b/>
          <w:color w:val="000000"/>
          <w:kern w:val="0"/>
          <w:sz w:val="28"/>
          <w:szCs w:val="28"/>
        </w:rPr>
      </w:pPr>
    </w:p>
    <w:p w:rsidR="00DA326A" w:rsidRDefault="00DA326A" w:rsidP="008A0FDD">
      <w:pPr>
        <w:widowControl/>
        <w:numPr>
          <w:ilvl w:val="0"/>
          <w:numId w:val="4"/>
        </w:numPr>
        <w:spacing w:beforeLines="50" w:afterLines="50" w:line="400" w:lineRule="exact"/>
        <w:jc w:val="left"/>
        <w:rPr>
          <w:rFonts w:ascii="楷体_GB2312" w:eastAsia="楷体_GB2312" w:hAnsi="宋体"/>
          <w:b/>
          <w:color w:val="000000"/>
          <w:kern w:val="0"/>
          <w:sz w:val="28"/>
          <w:szCs w:val="28"/>
        </w:rPr>
      </w:pPr>
    </w:p>
    <w:p w:rsidR="00CB7981"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Pr="00B4668B" w:rsidRDefault="00CB7981" w:rsidP="008A0FDD">
      <w:pPr>
        <w:widowControl/>
        <w:spacing w:beforeLines="50" w:afterLines="50" w:line="400" w:lineRule="exact"/>
        <w:jc w:val="left"/>
        <w:rPr>
          <w:rFonts w:ascii="楷体_GB2312" w:eastAsia="楷体_GB2312" w:hAnsi="宋体"/>
          <w:b/>
          <w:color w:val="000000"/>
          <w:kern w:val="0"/>
          <w:sz w:val="28"/>
          <w:szCs w:val="28"/>
        </w:rPr>
      </w:pPr>
    </w:p>
    <w:p w:rsidR="00CB7981" w:rsidRPr="00863435" w:rsidRDefault="00CB7981" w:rsidP="00CB7981">
      <w:pPr>
        <w:pStyle w:val="a7"/>
        <w:spacing w:line="360" w:lineRule="exact"/>
        <w:rPr>
          <w:rFonts w:ascii="华文细黑" w:eastAsia="华文细黑" w:hAnsi="华文细黑" w:cs="Arial"/>
        </w:rPr>
      </w:pPr>
    </w:p>
    <w:sectPr w:rsidR="00CB7981" w:rsidRPr="00863435" w:rsidSect="00C06C7F">
      <w:head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F6" w:rsidRDefault="001270F6" w:rsidP="009734C5">
      <w:r>
        <w:separator/>
      </w:r>
    </w:p>
  </w:endnote>
  <w:endnote w:type="continuationSeparator" w:id="0">
    <w:p w:rsidR="001270F6" w:rsidRDefault="001270F6" w:rsidP="0097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F6" w:rsidRDefault="001270F6" w:rsidP="009734C5">
      <w:r>
        <w:separator/>
      </w:r>
    </w:p>
  </w:footnote>
  <w:footnote w:type="continuationSeparator" w:id="0">
    <w:p w:rsidR="001270F6" w:rsidRDefault="001270F6" w:rsidP="0097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E8" w:rsidRDefault="009C3824">
    <w:pPr>
      <w:pStyle w:val="a3"/>
    </w:pPr>
    <w:r>
      <w:rPr>
        <w:noProof/>
      </w:rPr>
      <w:drawing>
        <wp:inline distT="0" distB="0" distL="0" distR="0">
          <wp:extent cx="5762625" cy="55181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5762625" cy="5518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124"/>
    <w:multiLevelType w:val="hybridMultilevel"/>
    <w:tmpl w:val="139A5764"/>
    <w:lvl w:ilvl="0" w:tplc="2730C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74419E"/>
    <w:multiLevelType w:val="hybridMultilevel"/>
    <w:tmpl w:val="DA4641F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EA1BE0"/>
    <w:multiLevelType w:val="hybridMultilevel"/>
    <w:tmpl w:val="15EA38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047DBD"/>
    <w:multiLevelType w:val="hybridMultilevel"/>
    <w:tmpl w:val="FF089652"/>
    <w:lvl w:ilvl="0" w:tplc="7C263FBA">
      <w:start w:val="1"/>
      <w:numFmt w:val="japaneseCounting"/>
      <w:lvlText w:val="%1、"/>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5105AC"/>
    <w:multiLevelType w:val="hybridMultilevel"/>
    <w:tmpl w:val="02DCF852"/>
    <w:lvl w:ilvl="0" w:tplc="CFBCFB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6627FC"/>
    <w:multiLevelType w:val="hybridMultilevel"/>
    <w:tmpl w:val="58D8D280"/>
    <w:lvl w:ilvl="0" w:tplc="0409000F">
      <w:start w:val="1"/>
      <w:numFmt w:val="decimal"/>
      <w:lvlText w:val="%1."/>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750F80"/>
    <w:multiLevelType w:val="hybridMultilevel"/>
    <w:tmpl w:val="859C5068"/>
    <w:lvl w:ilvl="0" w:tplc="7C263FBA">
      <w:start w:val="1"/>
      <w:numFmt w:val="japaneseCounting"/>
      <w:lvlText w:val="%1、"/>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A933AC"/>
    <w:multiLevelType w:val="multilevel"/>
    <w:tmpl w:val="54362D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5E10804"/>
    <w:multiLevelType w:val="hybridMultilevel"/>
    <w:tmpl w:val="85F0AB3C"/>
    <w:lvl w:ilvl="0" w:tplc="211698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141231"/>
    <w:multiLevelType w:val="multilevel"/>
    <w:tmpl w:val="54362D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745438A"/>
    <w:multiLevelType w:val="hybridMultilevel"/>
    <w:tmpl w:val="E6785124"/>
    <w:lvl w:ilvl="0" w:tplc="13DE7F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B0D296F"/>
    <w:multiLevelType w:val="multilevel"/>
    <w:tmpl w:val="6B0D29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981421"/>
    <w:multiLevelType w:val="hybridMultilevel"/>
    <w:tmpl w:val="69685896"/>
    <w:lvl w:ilvl="0" w:tplc="09B6CFE4">
      <w:start w:val="1"/>
      <w:numFmt w:val="bullet"/>
      <w:lvlText w:val="•"/>
      <w:lvlJc w:val="left"/>
      <w:pPr>
        <w:tabs>
          <w:tab w:val="num" w:pos="720"/>
        </w:tabs>
        <w:ind w:left="720" w:hanging="360"/>
      </w:pPr>
      <w:rPr>
        <w:rFonts w:ascii="Arial" w:hAnsi="Arial" w:hint="default"/>
      </w:rPr>
    </w:lvl>
    <w:lvl w:ilvl="1" w:tplc="EED4E602" w:tentative="1">
      <w:start w:val="1"/>
      <w:numFmt w:val="bullet"/>
      <w:lvlText w:val="•"/>
      <w:lvlJc w:val="left"/>
      <w:pPr>
        <w:tabs>
          <w:tab w:val="num" w:pos="1440"/>
        </w:tabs>
        <w:ind w:left="1440" w:hanging="360"/>
      </w:pPr>
      <w:rPr>
        <w:rFonts w:ascii="Arial" w:hAnsi="Arial" w:hint="default"/>
      </w:rPr>
    </w:lvl>
    <w:lvl w:ilvl="2" w:tplc="8608514E" w:tentative="1">
      <w:start w:val="1"/>
      <w:numFmt w:val="bullet"/>
      <w:lvlText w:val="•"/>
      <w:lvlJc w:val="left"/>
      <w:pPr>
        <w:tabs>
          <w:tab w:val="num" w:pos="2160"/>
        </w:tabs>
        <w:ind w:left="2160" w:hanging="360"/>
      </w:pPr>
      <w:rPr>
        <w:rFonts w:ascii="Arial" w:hAnsi="Arial" w:hint="default"/>
      </w:rPr>
    </w:lvl>
    <w:lvl w:ilvl="3" w:tplc="9A02CCEA" w:tentative="1">
      <w:start w:val="1"/>
      <w:numFmt w:val="bullet"/>
      <w:lvlText w:val="•"/>
      <w:lvlJc w:val="left"/>
      <w:pPr>
        <w:tabs>
          <w:tab w:val="num" w:pos="2880"/>
        </w:tabs>
        <w:ind w:left="2880" w:hanging="360"/>
      </w:pPr>
      <w:rPr>
        <w:rFonts w:ascii="Arial" w:hAnsi="Arial" w:hint="default"/>
      </w:rPr>
    </w:lvl>
    <w:lvl w:ilvl="4" w:tplc="A39872D8" w:tentative="1">
      <w:start w:val="1"/>
      <w:numFmt w:val="bullet"/>
      <w:lvlText w:val="•"/>
      <w:lvlJc w:val="left"/>
      <w:pPr>
        <w:tabs>
          <w:tab w:val="num" w:pos="3600"/>
        </w:tabs>
        <w:ind w:left="3600" w:hanging="360"/>
      </w:pPr>
      <w:rPr>
        <w:rFonts w:ascii="Arial" w:hAnsi="Arial" w:hint="default"/>
      </w:rPr>
    </w:lvl>
    <w:lvl w:ilvl="5" w:tplc="3580B7C0" w:tentative="1">
      <w:start w:val="1"/>
      <w:numFmt w:val="bullet"/>
      <w:lvlText w:val="•"/>
      <w:lvlJc w:val="left"/>
      <w:pPr>
        <w:tabs>
          <w:tab w:val="num" w:pos="4320"/>
        </w:tabs>
        <w:ind w:left="4320" w:hanging="360"/>
      </w:pPr>
      <w:rPr>
        <w:rFonts w:ascii="Arial" w:hAnsi="Arial" w:hint="default"/>
      </w:rPr>
    </w:lvl>
    <w:lvl w:ilvl="6" w:tplc="DEE81622" w:tentative="1">
      <w:start w:val="1"/>
      <w:numFmt w:val="bullet"/>
      <w:lvlText w:val="•"/>
      <w:lvlJc w:val="left"/>
      <w:pPr>
        <w:tabs>
          <w:tab w:val="num" w:pos="5040"/>
        </w:tabs>
        <w:ind w:left="5040" w:hanging="360"/>
      </w:pPr>
      <w:rPr>
        <w:rFonts w:ascii="Arial" w:hAnsi="Arial" w:hint="default"/>
      </w:rPr>
    </w:lvl>
    <w:lvl w:ilvl="7" w:tplc="8A627C32" w:tentative="1">
      <w:start w:val="1"/>
      <w:numFmt w:val="bullet"/>
      <w:lvlText w:val="•"/>
      <w:lvlJc w:val="left"/>
      <w:pPr>
        <w:tabs>
          <w:tab w:val="num" w:pos="5760"/>
        </w:tabs>
        <w:ind w:left="5760" w:hanging="360"/>
      </w:pPr>
      <w:rPr>
        <w:rFonts w:ascii="Arial" w:hAnsi="Arial" w:hint="default"/>
      </w:rPr>
    </w:lvl>
    <w:lvl w:ilvl="8" w:tplc="0F16007E" w:tentative="1">
      <w:start w:val="1"/>
      <w:numFmt w:val="bullet"/>
      <w:lvlText w:val="•"/>
      <w:lvlJc w:val="left"/>
      <w:pPr>
        <w:tabs>
          <w:tab w:val="num" w:pos="6480"/>
        </w:tabs>
        <w:ind w:left="6480" w:hanging="360"/>
      </w:pPr>
      <w:rPr>
        <w:rFonts w:ascii="Arial" w:hAnsi="Arial" w:hint="default"/>
      </w:rPr>
    </w:lvl>
  </w:abstractNum>
  <w:abstractNum w:abstractNumId="13">
    <w:nsid w:val="7BFC3488"/>
    <w:multiLevelType w:val="hybridMultilevel"/>
    <w:tmpl w:val="B9546274"/>
    <w:lvl w:ilvl="0" w:tplc="7C263FBA">
      <w:start w:val="1"/>
      <w:numFmt w:val="japaneseCounting"/>
      <w:lvlText w:val="%1、"/>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7"/>
  </w:num>
  <w:num w:numId="4">
    <w:abstractNumId w:val="8"/>
  </w:num>
  <w:num w:numId="5">
    <w:abstractNumId w:val="13"/>
  </w:num>
  <w:num w:numId="6">
    <w:abstractNumId w:val="4"/>
  </w:num>
  <w:num w:numId="7">
    <w:abstractNumId w:val="10"/>
  </w:num>
  <w:num w:numId="8">
    <w:abstractNumId w:val="1"/>
  </w:num>
  <w:num w:numId="9">
    <w:abstractNumId w:val="2"/>
  </w:num>
  <w:num w:numId="10">
    <w:abstractNumId w:val="0"/>
  </w:num>
  <w:num w:numId="11">
    <w:abstractNumId w:val="12"/>
  </w:num>
  <w:num w:numId="12">
    <w:abstractNumId w:val="6"/>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91F92"/>
    <w:rsid w:val="000A3F73"/>
    <w:rsid w:val="000D6745"/>
    <w:rsid w:val="001270F6"/>
    <w:rsid w:val="00153F35"/>
    <w:rsid w:val="00172A27"/>
    <w:rsid w:val="00191772"/>
    <w:rsid w:val="002822F4"/>
    <w:rsid w:val="002C2F22"/>
    <w:rsid w:val="002F5EBE"/>
    <w:rsid w:val="003433CF"/>
    <w:rsid w:val="00383E0F"/>
    <w:rsid w:val="00431B4C"/>
    <w:rsid w:val="00437958"/>
    <w:rsid w:val="004578D6"/>
    <w:rsid w:val="004702F8"/>
    <w:rsid w:val="00484D0F"/>
    <w:rsid w:val="00495E87"/>
    <w:rsid w:val="004A0794"/>
    <w:rsid w:val="004A7BE6"/>
    <w:rsid w:val="00510A59"/>
    <w:rsid w:val="005839E6"/>
    <w:rsid w:val="006000A6"/>
    <w:rsid w:val="00604C50"/>
    <w:rsid w:val="00621CA3"/>
    <w:rsid w:val="0067514C"/>
    <w:rsid w:val="00686B38"/>
    <w:rsid w:val="006B607B"/>
    <w:rsid w:val="006D26C4"/>
    <w:rsid w:val="00716776"/>
    <w:rsid w:val="00740CA9"/>
    <w:rsid w:val="00777F76"/>
    <w:rsid w:val="00794930"/>
    <w:rsid w:val="00794FB3"/>
    <w:rsid w:val="007A43EF"/>
    <w:rsid w:val="008004AA"/>
    <w:rsid w:val="00840DD5"/>
    <w:rsid w:val="00863435"/>
    <w:rsid w:val="00891233"/>
    <w:rsid w:val="008A0FDD"/>
    <w:rsid w:val="009037A4"/>
    <w:rsid w:val="0093407B"/>
    <w:rsid w:val="00965C61"/>
    <w:rsid w:val="00970928"/>
    <w:rsid w:val="009734C5"/>
    <w:rsid w:val="009C3824"/>
    <w:rsid w:val="009E6C95"/>
    <w:rsid w:val="009F4083"/>
    <w:rsid w:val="00A45BE8"/>
    <w:rsid w:val="00A5419C"/>
    <w:rsid w:val="00AB5DC2"/>
    <w:rsid w:val="00AF2F98"/>
    <w:rsid w:val="00B149E4"/>
    <w:rsid w:val="00B1738F"/>
    <w:rsid w:val="00B51B88"/>
    <w:rsid w:val="00B71B60"/>
    <w:rsid w:val="00B96453"/>
    <w:rsid w:val="00BB3D47"/>
    <w:rsid w:val="00C02725"/>
    <w:rsid w:val="00C06C7F"/>
    <w:rsid w:val="00C16BB6"/>
    <w:rsid w:val="00C71157"/>
    <w:rsid w:val="00C7484A"/>
    <w:rsid w:val="00CA3F2F"/>
    <w:rsid w:val="00CB7981"/>
    <w:rsid w:val="00D0102A"/>
    <w:rsid w:val="00D226EB"/>
    <w:rsid w:val="00D351A9"/>
    <w:rsid w:val="00D51B37"/>
    <w:rsid w:val="00D72305"/>
    <w:rsid w:val="00D77E13"/>
    <w:rsid w:val="00D93F37"/>
    <w:rsid w:val="00D969F6"/>
    <w:rsid w:val="00DA326A"/>
    <w:rsid w:val="00DC3DBB"/>
    <w:rsid w:val="00DE2FC5"/>
    <w:rsid w:val="00DF2B30"/>
    <w:rsid w:val="00E3436A"/>
    <w:rsid w:val="00E868F5"/>
    <w:rsid w:val="00E93F35"/>
    <w:rsid w:val="00EA3119"/>
    <w:rsid w:val="00EB5809"/>
    <w:rsid w:val="00EC0CFC"/>
    <w:rsid w:val="00ED0BDF"/>
    <w:rsid w:val="00ED5557"/>
    <w:rsid w:val="00F75E7C"/>
    <w:rsid w:val="00F86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7F"/>
    <w:pPr>
      <w:widowControl w:val="0"/>
      <w:jc w:val="both"/>
    </w:pPr>
    <w:rPr>
      <w:kern w:val="2"/>
      <w:sz w:val="21"/>
      <w:szCs w:val="24"/>
    </w:rPr>
  </w:style>
  <w:style w:type="paragraph" w:styleId="3">
    <w:name w:val="heading 3"/>
    <w:basedOn w:val="a"/>
    <w:next w:val="a"/>
    <w:qFormat/>
    <w:rsid w:val="00C06C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6C7F"/>
    <w:pPr>
      <w:pBdr>
        <w:bottom w:val="single" w:sz="6" w:space="1" w:color="auto"/>
      </w:pBdr>
      <w:tabs>
        <w:tab w:val="center" w:pos="4153"/>
        <w:tab w:val="right" w:pos="8306"/>
      </w:tabs>
      <w:snapToGrid w:val="0"/>
      <w:jc w:val="center"/>
    </w:pPr>
    <w:rPr>
      <w:sz w:val="18"/>
      <w:szCs w:val="18"/>
    </w:rPr>
  </w:style>
  <w:style w:type="paragraph" w:styleId="a4">
    <w:name w:val="footer"/>
    <w:basedOn w:val="a"/>
    <w:rsid w:val="00C06C7F"/>
    <w:pPr>
      <w:tabs>
        <w:tab w:val="center" w:pos="4153"/>
        <w:tab w:val="right" w:pos="8306"/>
      </w:tabs>
      <w:snapToGrid w:val="0"/>
      <w:jc w:val="left"/>
    </w:pPr>
    <w:rPr>
      <w:sz w:val="18"/>
      <w:szCs w:val="18"/>
    </w:rPr>
  </w:style>
  <w:style w:type="paragraph" w:styleId="a5">
    <w:name w:val="Balloon Text"/>
    <w:basedOn w:val="a"/>
    <w:rsid w:val="00C06C7F"/>
    <w:rPr>
      <w:sz w:val="18"/>
      <w:szCs w:val="18"/>
    </w:rPr>
  </w:style>
  <w:style w:type="paragraph" w:styleId="a6">
    <w:name w:val="Date"/>
    <w:basedOn w:val="a"/>
    <w:next w:val="a"/>
    <w:rsid w:val="00C06C7F"/>
    <w:pPr>
      <w:ind w:leftChars="2500" w:left="100"/>
    </w:pPr>
  </w:style>
  <w:style w:type="paragraph" w:styleId="a7">
    <w:name w:val="Normal (Web)"/>
    <w:basedOn w:val="a"/>
    <w:rsid w:val="00C06C7F"/>
    <w:pPr>
      <w:widowControl/>
      <w:jc w:val="left"/>
    </w:pPr>
    <w:rPr>
      <w:rFonts w:ascii="宋体" w:hAnsi="宋体" w:cs="宋体"/>
      <w:kern w:val="0"/>
      <w:sz w:val="24"/>
    </w:rPr>
  </w:style>
  <w:style w:type="paragraph" w:styleId="a8">
    <w:name w:val="Document Map"/>
    <w:basedOn w:val="a"/>
    <w:link w:val="Char"/>
    <w:uiPriority w:val="99"/>
    <w:semiHidden/>
    <w:unhideWhenUsed/>
    <w:rsid w:val="00EA3119"/>
    <w:rPr>
      <w:rFonts w:ascii="宋体"/>
      <w:sz w:val="18"/>
      <w:szCs w:val="18"/>
    </w:rPr>
  </w:style>
  <w:style w:type="character" w:customStyle="1" w:styleId="Char">
    <w:name w:val="文档结构图 Char"/>
    <w:basedOn w:val="a0"/>
    <w:link w:val="a8"/>
    <w:uiPriority w:val="99"/>
    <w:semiHidden/>
    <w:rsid w:val="00EA3119"/>
    <w:rPr>
      <w:rFonts w:ascii="宋体"/>
      <w:kern w:val="2"/>
      <w:sz w:val="18"/>
      <w:szCs w:val="18"/>
    </w:rPr>
  </w:style>
  <w:style w:type="paragraph" w:styleId="a9">
    <w:name w:val="List Paragraph"/>
    <w:basedOn w:val="a"/>
    <w:uiPriority w:val="34"/>
    <w:qFormat/>
    <w:rsid w:val="008A0FDD"/>
    <w:pPr>
      <w:ind w:firstLineChars="200" w:firstLine="420"/>
    </w:pPr>
  </w:style>
</w:styles>
</file>

<file path=word/webSettings.xml><?xml version="1.0" encoding="utf-8"?>
<w:webSettings xmlns:r="http://schemas.openxmlformats.org/officeDocument/2006/relationships" xmlns:w="http://schemas.openxmlformats.org/wordprocessingml/2006/main">
  <w:divs>
    <w:div w:id="1178813908">
      <w:bodyDiv w:val="1"/>
      <w:marLeft w:val="0"/>
      <w:marRight w:val="0"/>
      <w:marTop w:val="0"/>
      <w:marBottom w:val="0"/>
      <w:divBdr>
        <w:top w:val="none" w:sz="0" w:space="0" w:color="auto"/>
        <w:left w:val="none" w:sz="0" w:space="0" w:color="auto"/>
        <w:bottom w:val="none" w:sz="0" w:space="0" w:color="auto"/>
        <w:right w:val="none" w:sz="0" w:space="0" w:color="auto"/>
      </w:divBdr>
      <w:divsChild>
        <w:div w:id="426509998">
          <w:marLeft w:val="0"/>
          <w:marRight w:val="0"/>
          <w:marTop w:val="160"/>
          <w:marBottom w:val="0"/>
          <w:divBdr>
            <w:top w:val="none" w:sz="0" w:space="0" w:color="auto"/>
            <w:left w:val="none" w:sz="0" w:space="0" w:color="auto"/>
            <w:bottom w:val="none" w:sz="0" w:space="0" w:color="auto"/>
            <w:right w:val="none" w:sz="0" w:space="0" w:color="auto"/>
          </w:divBdr>
        </w:div>
        <w:div w:id="437412286">
          <w:marLeft w:val="0"/>
          <w:marRight w:val="0"/>
          <w:marTop w:val="160"/>
          <w:marBottom w:val="0"/>
          <w:divBdr>
            <w:top w:val="none" w:sz="0" w:space="0" w:color="auto"/>
            <w:left w:val="none" w:sz="0" w:space="0" w:color="auto"/>
            <w:bottom w:val="none" w:sz="0" w:space="0" w:color="auto"/>
            <w:right w:val="none" w:sz="0" w:space="0" w:color="auto"/>
          </w:divBdr>
        </w:div>
        <w:div w:id="547571733">
          <w:marLeft w:val="0"/>
          <w:marRight w:val="0"/>
          <w:marTop w:val="160"/>
          <w:marBottom w:val="0"/>
          <w:divBdr>
            <w:top w:val="none" w:sz="0" w:space="0" w:color="auto"/>
            <w:left w:val="none" w:sz="0" w:space="0" w:color="auto"/>
            <w:bottom w:val="none" w:sz="0" w:space="0" w:color="auto"/>
            <w:right w:val="none" w:sz="0" w:space="0" w:color="auto"/>
          </w:divBdr>
        </w:div>
        <w:div w:id="821238506">
          <w:marLeft w:val="0"/>
          <w:marRight w:val="0"/>
          <w:marTop w:val="160"/>
          <w:marBottom w:val="0"/>
          <w:divBdr>
            <w:top w:val="none" w:sz="0" w:space="0" w:color="auto"/>
            <w:left w:val="none" w:sz="0" w:space="0" w:color="auto"/>
            <w:bottom w:val="none" w:sz="0" w:space="0" w:color="auto"/>
            <w:right w:val="none" w:sz="0" w:space="0" w:color="auto"/>
          </w:divBdr>
        </w:div>
        <w:div w:id="1066029189">
          <w:marLeft w:val="0"/>
          <w:marRight w:val="0"/>
          <w:marTop w:val="160"/>
          <w:marBottom w:val="0"/>
          <w:divBdr>
            <w:top w:val="none" w:sz="0" w:space="0" w:color="auto"/>
            <w:left w:val="none" w:sz="0" w:space="0" w:color="auto"/>
            <w:bottom w:val="none" w:sz="0" w:space="0" w:color="auto"/>
            <w:right w:val="none" w:sz="0" w:space="0" w:color="auto"/>
          </w:divBdr>
        </w:div>
        <w:div w:id="1403604677">
          <w:marLeft w:val="0"/>
          <w:marRight w:val="0"/>
          <w:marTop w:val="160"/>
          <w:marBottom w:val="0"/>
          <w:divBdr>
            <w:top w:val="none" w:sz="0" w:space="0" w:color="auto"/>
            <w:left w:val="none" w:sz="0" w:space="0" w:color="auto"/>
            <w:bottom w:val="none" w:sz="0" w:space="0" w:color="auto"/>
            <w:right w:val="none" w:sz="0" w:space="0" w:color="auto"/>
          </w:divBdr>
        </w:div>
        <w:div w:id="1519541249">
          <w:marLeft w:val="0"/>
          <w:marRight w:val="0"/>
          <w:marTop w:val="160"/>
          <w:marBottom w:val="0"/>
          <w:divBdr>
            <w:top w:val="none" w:sz="0" w:space="0" w:color="auto"/>
            <w:left w:val="none" w:sz="0" w:space="0" w:color="auto"/>
            <w:bottom w:val="none" w:sz="0" w:space="0" w:color="auto"/>
            <w:right w:val="none" w:sz="0" w:space="0" w:color="auto"/>
          </w:divBdr>
        </w:div>
        <w:div w:id="1941647448">
          <w:marLeft w:val="0"/>
          <w:marRight w:val="0"/>
          <w:marTop w:val="160"/>
          <w:marBottom w:val="0"/>
          <w:divBdr>
            <w:top w:val="none" w:sz="0" w:space="0" w:color="auto"/>
            <w:left w:val="none" w:sz="0" w:space="0" w:color="auto"/>
            <w:bottom w:val="none" w:sz="0" w:space="0" w:color="auto"/>
            <w:right w:val="none" w:sz="0" w:space="0" w:color="auto"/>
          </w:divBdr>
        </w:div>
      </w:divsChild>
    </w:div>
    <w:div w:id="1924953595">
      <w:bodyDiv w:val="1"/>
      <w:marLeft w:val="0"/>
      <w:marRight w:val="0"/>
      <w:marTop w:val="0"/>
      <w:marBottom w:val="0"/>
      <w:divBdr>
        <w:top w:val="none" w:sz="0" w:space="0" w:color="auto"/>
        <w:left w:val="none" w:sz="0" w:space="0" w:color="auto"/>
        <w:bottom w:val="none" w:sz="0" w:space="0" w:color="auto"/>
        <w:right w:val="none" w:sz="0" w:space="0" w:color="auto"/>
      </w:divBdr>
      <w:divsChild>
        <w:div w:id="2125880329">
          <w:marLeft w:val="0"/>
          <w:marRight w:val="0"/>
          <w:marTop w:val="0"/>
          <w:marBottom w:val="0"/>
          <w:divBdr>
            <w:top w:val="none" w:sz="0" w:space="0" w:color="auto"/>
            <w:left w:val="none" w:sz="0" w:space="0" w:color="auto"/>
            <w:bottom w:val="none" w:sz="0" w:space="0" w:color="auto"/>
            <w:right w:val="none" w:sz="0" w:space="0" w:color="auto"/>
          </w:divBdr>
          <w:divsChild>
            <w:div w:id="1755659678">
              <w:marLeft w:val="0"/>
              <w:marRight w:val="0"/>
              <w:marTop w:val="0"/>
              <w:marBottom w:val="0"/>
              <w:divBdr>
                <w:top w:val="none" w:sz="0" w:space="0" w:color="auto"/>
                <w:left w:val="none" w:sz="0" w:space="0" w:color="auto"/>
                <w:bottom w:val="none" w:sz="0" w:space="0" w:color="auto"/>
                <w:right w:val="none" w:sz="0" w:space="0" w:color="auto"/>
              </w:divBdr>
              <w:divsChild>
                <w:div w:id="1620381159">
                  <w:marLeft w:val="0"/>
                  <w:marRight w:val="0"/>
                  <w:marTop w:val="0"/>
                  <w:marBottom w:val="195"/>
                  <w:divBdr>
                    <w:top w:val="none" w:sz="0" w:space="0" w:color="auto"/>
                    <w:left w:val="none" w:sz="0" w:space="0" w:color="auto"/>
                    <w:bottom w:val="none" w:sz="0" w:space="0" w:color="auto"/>
                    <w:right w:val="none" w:sz="0" w:space="0" w:color="auto"/>
                  </w:divBdr>
                  <w:divsChild>
                    <w:div w:id="2023625945">
                      <w:marLeft w:val="0"/>
                      <w:marRight w:val="0"/>
                      <w:marTop w:val="0"/>
                      <w:marBottom w:val="0"/>
                      <w:divBdr>
                        <w:top w:val="none" w:sz="0" w:space="0" w:color="auto"/>
                        <w:left w:val="none" w:sz="0" w:space="0" w:color="auto"/>
                        <w:bottom w:val="none" w:sz="0" w:space="0" w:color="auto"/>
                        <w:right w:val="none" w:sz="0" w:space="0" w:color="auto"/>
                      </w:divBdr>
                      <w:divsChild>
                        <w:div w:id="446894014">
                          <w:marLeft w:val="0"/>
                          <w:marRight w:val="0"/>
                          <w:marTop w:val="0"/>
                          <w:marBottom w:val="0"/>
                          <w:divBdr>
                            <w:top w:val="none" w:sz="0" w:space="0" w:color="auto"/>
                            <w:left w:val="none" w:sz="0" w:space="0" w:color="auto"/>
                            <w:bottom w:val="none" w:sz="0" w:space="0" w:color="auto"/>
                            <w:right w:val="none" w:sz="0" w:space="0" w:color="auto"/>
                          </w:divBdr>
                          <w:divsChild>
                            <w:div w:id="4701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726332">
      <w:bodyDiv w:val="1"/>
      <w:marLeft w:val="0"/>
      <w:marRight w:val="0"/>
      <w:marTop w:val="0"/>
      <w:marBottom w:val="0"/>
      <w:divBdr>
        <w:top w:val="none" w:sz="0" w:space="0" w:color="auto"/>
        <w:left w:val="none" w:sz="0" w:space="0" w:color="auto"/>
        <w:bottom w:val="none" w:sz="0" w:space="0" w:color="auto"/>
        <w:right w:val="none" w:sz="0" w:space="0" w:color="auto"/>
      </w:divBdr>
      <w:divsChild>
        <w:div w:id="1277058988">
          <w:marLeft w:val="0"/>
          <w:marRight w:val="0"/>
          <w:marTop w:val="0"/>
          <w:marBottom w:val="0"/>
          <w:divBdr>
            <w:top w:val="none" w:sz="0" w:space="0" w:color="auto"/>
            <w:left w:val="none" w:sz="0" w:space="0" w:color="auto"/>
            <w:bottom w:val="none" w:sz="0" w:space="0" w:color="auto"/>
            <w:right w:val="none" w:sz="0" w:space="0" w:color="auto"/>
          </w:divBdr>
          <w:divsChild>
            <w:div w:id="561258770">
              <w:marLeft w:val="0"/>
              <w:marRight w:val="0"/>
              <w:marTop w:val="0"/>
              <w:marBottom w:val="0"/>
              <w:divBdr>
                <w:top w:val="none" w:sz="0" w:space="0" w:color="auto"/>
                <w:left w:val="none" w:sz="0" w:space="0" w:color="auto"/>
                <w:bottom w:val="none" w:sz="0" w:space="0" w:color="auto"/>
                <w:right w:val="none" w:sz="0" w:space="0" w:color="auto"/>
              </w:divBdr>
              <w:divsChild>
                <w:div w:id="98377824">
                  <w:marLeft w:val="0"/>
                  <w:marRight w:val="0"/>
                  <w:marTop w:val="0"/>
                  <w:marBottom w:val="195"/>
                  <w:divBdr>
                    <w:top w:val="none" w:sz="0" w:space="0" w:color="auto"/>
                    <w:left w:val="none" w:sz="0" w:space="0" w:color="auto"/>
                    <w:bottom w:val="none" w:sz="0" w:space="0" w:color="auto"/>
                    <w:right w:val="none" w:sz="0" w:space="0" w:color="auto"/>
                  </w:divBdr>
                  <w:divsChild>
                    <w:div w:id="1294411906">
                      <w:marLeft w:val="0"/>
                      <w:marRight w:val="0"/>
                      <w:marTop w:val="0"/>
                      <w:marBottom w:val="0"/>
                      <w:divBdr>
                        <w:top w:val="none" w:sz="0" w:space="0" w:color="auto"/>
                        <w:left w:val="none" w:sz="0" w:space="0" w:color="auto"/>
                        <w:bottom w:val="none" w:sz="0" w:space="0" w:color="auto"/>
                        <w:right w:val="none" w:sz="0" w:space="0" w:color="auto"/>
                      </w:divBdr>
                      <w:divsChild>
                        <w:div w:id="693574606">
                          <w:marLeft w:val="0"/>
                          <w:marRight w:val="0"/>
                          <w:marTop w:val="0"/>
                          <w:marBottom w:val="0"/>
                          <w:divBdr>
                            <w:top w:val="none" w:sz="0" w:space="0" w:color="auto"/>
                            <w:left w:val="none" w:sz="0" w:space="0" w:color="auto"/>
                            <w:bottom w:val="none" w:sz="0" w:space="0" w:color="auto"/>
                            <w:right w:val="none" w:sz="0" w:space="0" w:color="auto"/>
                          </w:divBdr>
                          <w:divsChild>
                            <w:div w:id="1299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45098">
      <w:bodyDiv w:val="1"/>
      <w:marLeft w:val="0"/>
      <w:marRight w:val="0"/>
      <w:marTop w:val="0"/>
      <w:marBottom w:val="0"/>
      <w:divBdr>
        <w:top w:val="none" w:sz="0" w:space="0" w:color="auto"/>
        <w:left w:val="none" w:sz="0" w:space="0" w:color="auto"/>
        <w:bottom w:val="none" w:sz="0" w:space="0" w:color="auto"/>
        <w:right w:val="none" w:sz="0" w:space="0" w:color="auto"/>
      </w:divBdr>
      <w:divsChild>
        <w:div w:id="1852061493">
          <w:marLeft w:val="0"/>
          <w:marRight w:val="0"/>
          <w:marTop w:val="8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323</Words>
  <Characters>1842</Characters>
  <Application>Microsoft Office Word</Application>
  <DocSecurity>0</DocSecurity>
  <PresentationFormat/>
  <Lines>15</Lines>
  <Paragraphs>4</Paragraphs>
  <Slides>0</Slides>
  <Notes>0</Notes>
  <HiddenSlides>0</HiddenSlides>
  <MMClips>0</MMClips>
  <ScaleCrop>false</ScaleCrop>
  <Company>ZTE-KX</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关于文档标识的操作指南</dc:title>
  <dc:creator>ouyang</dc:creator>
  <cp:lastModifiedBy>Windows 用户</cp:lastModifiedBy>
  <cp:revision>4</cp:revision>
  <cp:lastPrinted>2014-03-10T09:15:00Z</cp:lastPrinted>
  <dcterms:created xsi:type="dcterms:W3CDTF">2014-09-30T01:44:00Z</dcterms:created>
  <dcterms:modified xsi:type="dcterms:W3CDTF">2016-02-18T03:05:00Z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